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349E986" w:rsidR="00F72F4F" w:rsidRDefault="00F72F4F" w:rsidP="00F72F4F">
      <w:pPr>
        <w:pStyle w:val="CH"/>
      </w:pPr>
      <w:bookmarkStart w:id="0" w:name="historyclause"/>
      <w:r w:rsidRPr="006073EA">
        <w:t>3GPP RAN WG</w:t>
      </w:r>
      <w:r>
        <w:t>4</w:t>
      </w:r>
      <w:r w:rsidRPr="006073EA">
        <w:t xml:space="preserve"> Meeting #</w:t>
      </w:r>
      <w:r>
        <w:t>10</w:t>
      </w:r>
      <w:r w:rsidR="00B42AB8">
        <w:t>5</w:t>
      </w:r>
      <w:r>
        <w:tab/>
      </w:r>
      <w:r>
        <w:tab/>
      </w:r>
      <w:r w:rsidR="00CF0232" w:rsidRPr="00CF0232">
        <w:t>R4-2218116</w:t>
      </w:r>
    </w:p>
    <w:p w14:paraId="4A8CACC6" w14:textId="0C4379ED" w:rsidR="00F72F4F" w:rsidRPr="00FD166F" w:rsidRDefault="00B42AB8"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021B7B2E" w:rsidR="00D309CC" w:rsidRPr="0008103A" w:rsidRDefault="00D309CC" w:rsidP="00D309CC">
      <w:pPr>
        <w:pStyle w:val="CH"/>
        <w:rPr>
          <w:b w:val="0"/>
        </w:rPr>
      </w:pPr>
      <w:r w:rsidRPr="0008103A">
        <w:t>Agenda item:</w:t>
      </w:r>
      <w:r>
        <w:tab/>
      </w:r>
      <w:r w:rsidR="00B42AB8">
        <w:t>8</w:t>
      </w:r>
      <w:r w:rsidR="0001503B">
        <w:t>.</w:t>
      </w:r>
      <w:r w:rsidR="005D4667">
        <w:t>3.3</w:t>
      </w:r>
    </w:p>
    <w:p w14:paraId="4DBE005A" w14:textId="4DFA2DBD" w:rsidR="00D309CC" w:rsidRPr="0008103A" w:rsidRDefault="00D309CC" w:rsidP="00D309CC">
      <w:pPr>
        <w:pStyle w:val="CH"/>
        <w:rPr>
          <w:b w:val="0"/>
        </w:rPr>
      </w:pPr>
      <w:r>
        <w:t>Source:</w:t>
      </w:r>
      <w:r>
        <w:tab/>
        <w:t>Apple</w:t>
      </w:r>
    </w:p>
    <w:p w14:paraId="0D2061A1" w14:textId="0C7CE2DF" w:rsidR="00D309CC" w:rsidRDefault="00D309CC" w:rsidP="00D309CC">
      <w:pPr>
        <w:pStyle w:val="CH"/>
      </w:pPr>
      <w:r w:rsidRPr="0008103A">
        <w:t>Title:</w:t>
      </w:r>
      <w:r w:rsidRPr="0008103A">
        <w:tab/>
      </w:r>
      <w:r w:rsidR="005D4667" w:rsidRPr="005D4667">
        <w:t>On FR1 2UL inter-band CA coexistence requirements</w:t>
      </w:r>
      <w:r w:rsidR="00D603CA">
        <w:t xml:space="preserve"> </w:t>
      </w:r>
      <w:r w:rsidR="00AC0150">
        <w:t xml:space="preserve"> </w:t>
      </w:r>
    </w:p>
    <w:p w14:paraId="052B1E0C" w14:textId="73C8DA47" w:rsidR="00104BC6" w:rsidRDefault="00104BC6" w:rsidP="00D309CC">
      <w:pPr>
        <w:pStyle w:val="CH"/>
      </w:pPr>
      <w:r>
        <w:t>WI/SI:</w:t>
      </w:r>
      <w:r>
        <w:tab/>
      </w:r>
      <w:r w:rsidR="005D4667" w:rsidRPr="005D4667">
        <w:t>FS_SimBC</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7D125B59" w14:textId="113602F1" w:rsidR="003F6302" w:rsidRDefault="005D4667" w:rsidP="000E0695">
      <w:pPr>
        <w:spacing w:after="120"/>
        <w:jc w:val="both"/>
        <w:rPr>
          <w:rFonts w:ascii="Arial" w:hAnsi="Arial" w:cs="Arial"/>
          <w:sz w:val="20"/>
          <w:szCs w:val="20"/>
          <w:lang w:val="en-GB"/>
        </w:rPr>
      </w:pPr>
      <w:r w:rsidRPr="005D4667">
        <w:rPr>
          <w:rFonts w:ascii="Arial" w:hAnsi="Arial" w:cs="Arial"/>
          <w:bCs/>
          <w:sz w:val="20"/>
          <w:szCs w:val="20"/>
        </w:rPr>
        <w:t xml:space="preserve">Along the line of the Rel-18 SI to study on the simplification of band combination specifications for NR and LTE [1], in RAN4 </w:t>
      </w:r>
      <w:r>
        <w:rPr>
          <w:rFonts w:ascii="Arial" w:hAnsi="Arial" w:cs="Arial"/>
          <w:bCs/>
          <w:sz w:val="20"/>
          <w:szCs w:val="20"/>
        </w:rPr>
        <w:t xml:space="preserve">#104-e </w:t>
      </w:r>
      <w:r w:rsidRPr="005D4667">
        <w:rPr>
          <w:rFonts w:ascii="Arial" w:hAnsi="Arial" w:cs="Arial"/>
          <w:bCs/>
          <w:sz w:val="20"/>
          <w:szCs w:val="20"/>
        </w:rPr>
        <w:t>meeting, it has been proposed that the 2UL inter-band CA UE coexistence requirements is specified only with a normative text [2] which had led to a WF to encourage companies to investigate whether the 2UL inter-band CA UE co-existence requirements can be specified based on the intersection set of the protected bands and frequency ranges from each constituent band without an explicit coexistence table [3].</w:t>
      </w:r>
      <w:r w:rsidR="000E0695">
        <w:rPr>
          <w:rFonts w:ascii="Arial" w:hAnsi="Arial" w:cs="Arial"/>
          <w:sz w:val="20"/>
          <w:szCs w:val="20"/>
        </w:rPr>
        <w:t xml:space="preserve"> </w:t>
      </w:r>
      <w:r>
        <w:rPr>
          <w:rFonts w:ascii="Arial" w:hAnsi="Arial" w:cs="Arial"/>
          <w:sz w:val="20"/>
          <w:szCs w:val="20"/>
        </w:rPr>
        <w:t xml:space="preserve">In last RAN4 meeting, </w:t>
      </w:r>
      <w:r w:rsidRPr="005D4667">
        <w:rPr>
          <w:rFonts w:ascii="Arial" w:hAnsi="Arial" w:cs="Arial"/>
          <w:sz w:val="20"/>
          <w:szCs w:val="20"/>
          <w:lang w:val="en-GB"/>
        </w:rPr>
        <w:t>several aspects on both single-band and inter-band UL CA coexistence requirements which may lead to the simplification on specifications structure were discussed</w:t>
      </w:r>
      <w:r>
        <w:rPr>
          <w:rFonts w:ascii="Arial" w:hAnsi="Arial" w:cs="Arial"/>
          <w:sz w:val="20"/>
          <w:szCs w:val="20"/>
          <w:lang w:val="en-GB"/>
        </w:rPr>
        <w:t xml:space="preserve"> </w:t>
      </w:r>
      <w:r w:rsidRPr="005D4667">
        <w:rPr>
          <w:rFonts w:ascii="Arial" w:hAnsi="Arial" w:cs="Arial"/>
          <w:sz w:val="20"/>
          <w:szCs w:val="20"/>
          <w:lang w:val="en-GB"/>
        </w:rPr>
        <w:t>[4-6]</w:t>
      </w:r>
      <w:r>
        <w:rPr>
          <w:rFonts w:ascii="Arial" w:hAnsi="Arial" w:cs="Arial"/>
          <w:sz w:val="20"/>
          <w:szCs w:val="20"/>
          <w:lang w:val="en-GB"/>
        </w:rPr>
        <w:t xml:space="preserve">. The discussions had led to an approved WF </w:t>
      </w:r>
      <w:r w:rsidR="003F6302">
        <w:rPr>
          <w:rFonts w:ascii="Arial" w:hAnsi="Arial" w:cs="Arial"/>
          <w:sz w:val="20"/>
          <w:szCs w:val="20"/>
          <w:lang w:val="en-GB"/>
        </w:rPr>
        <w:t>[7] to encourage companies to:</w:t>
      </w:r>
    </w:p>
    <w:p w14:paraId="1F332A81" w14:textId="77777777" w:rsidR="003F6302" w:rsidRDefault="003F6302" w:rsidP="003F6302">
      <w:pPr>
        <w:numPr>
          <w:ilvl w:val="0"/>
          <w:numId w:val="20"/>
        </w:numPr>
        <w:spacing w:before="120"/>
        <w:jc w:val="both"/>
        <w:rPr>
          <w:rFonts w:ascii="Arial" w:hAnsi="Arial" w:cs="Arial"/>
          <w:sz w:val="20"/>
          <w:szCs w:val="20"/>
          <w:lang w:val="en-GB"/>
        </w:rPr>
      </w:pPr>
      <w:r w:rsidRPr="003F6302">
        <w:rPr>
          <w:rFonts w:ascii="Arial" w:hAnsi="Arial" w:cs="Arial"/>
          <w:sz w:val="20"/>
          <w:szCs w:val="20"/>
          <w:lang w:val="en-GB"/>
        </w:rPr>
        <w:t xml:space="preserve">Investigate whether the non-3GPP RATs protection can follow the intersection set rule or should be considered as exceptions for FR1 2UL inter-band CA coexistence requirements. </w:t>
      </w:r>
    </w:p>
    <w:p w14:paraId="02EF406F" w14:textId="2DA49D4C" w:rsidR="003F6302" w:rsidRPr="003F6302" w:rsidRDefault="003F6302" w:rsidP="003F6302">
      <w:pPr>
        <w:numPr>
          <w:ilvl w:val="0"/>
          <w:numId w:val="20"/>
        </w:numPr>
        <w:spacing w:before="120" w:after="240"/>
        <w:jc w:val="both"/>
        <w:rPr>
          <w:rFonts w:ascii="Arial" w:hAnsi="Arial" w:cs="Arial"/>
          <w:sz w:val="20"/>
          <w:szCs w:val="20"/>
          <w:lang w:val="en-GB"/>
        </w:rPr>
      </w:pPr>
      <w:r w:rsidRPr="003F6302">
        <w:rPr>
          <w:rFonts w:ascii="Arial" w:hAnsi="Arial" w:cs="Arial"/>
          <w:sz w:val="20"/>
          <w:szCs w:val="20"/>
          <w:lang w:val="en-GB"/>
        </w:rPr>
        <w:t>Identify the cases where the protected bands do not follow the intersection set rule for FR1 2UL inter-band CA coexistence requirements in the current specifications and determine whether they are exceptions or errors.</w:t>
      </w:r>
    </w:p>
    <w:p w14:paraId="39424DF1" w14:textId="7816758C" w:rsidR="003F6302" w:rsidRDefault="003F6302" w:rsidP="000E0695">
      <w:pPr>
        <w:spacing w:after="120"/>
        <w:jc w:val="both"/>
        <w:rPr>
          <w:rFonts w:ascii="Arial" w:hAnsi="Arial" w:cs="Arial"/>
          <w:sz w:val="20"/>
          <w:szCs w:val="20"/>
          <w:lang w:val="en-GB"/>
        </w:rPr>
      </w:pPr>
      <w:r>
        <w:rPr>
          <w:rFonts w:ascii="Arial" w:hAnsi="Arial" w:cs="Arial"/>
          <w:sz w:val="20"/>
          <w:szCs w:val="20"/>
          <w:lang w:val="en-GB"/>
        </w:rPr>
        <w:t xml:space="preserve">as a steppingstone towards the goal on achieving the simplification in specifications structure for </w:t>
      </w:r>
      <w:r w:rsidRPr="003F6302">
        <w:rPr>
          <w:rFonts w:ascii="Arial" w:hAnsi="Arial" w:cs="Arial"/>
          <w:bCs/>
          <w:sz w:val="20"/>
          <w:szCs w:val="20"/>
        </w:rPr>
        <w:t>inter-band</w:t>
      </w:r>
      <w:r>
        <w:rPr>
          <w:rFonts w:ascii="Arial" w:hAnsi="Arial" w:cs="Arial"/>
          <w:bCs/>
          <w:sz w:val="20"/>
          <w:szCs w:val="20"/>
        </w:rPr>
        <w:t xml:space="preserve"> UL </w:t>
      </w:r>
      <w:r w:rsidRPr="003F6302">
        <w:rPr>
          <w:rFonts w:ascii="Arial" w:hAnsi="Arial" w:cs="Arial"/>
          <w:bCs/>
          <w:sz w:val="20"/>
          <w:szCs w:val="20"/>
        </w:rPr>
        <w:t>CA coexistence requirements</w:t>
      </w:r>
      <w:r>
        <w:rPr>
          <w:rFonts w:ascii="Arial" w:hAnsi="Arial" w:cs="Arial"/>
          <w:bCs/>
          <w:sz w:val="20"/>
          <w:szCs w:val="20"/>
        </w:rPr>
        <w:t>.</w:t>
      </w:r>
      <w:r>
        <w:rPr>
          <w:rFonts w:ascii="Arial" w:hAnsi="Arial" w:cs="Arial"/>
          <w:sz w:val="20"/>
          <w:szCs w:val="20"/>
          <w:lang w:val="en-GB"/>
        </w:rPr>
        <w:t xml:space="preserve">  </w:t>
      </w:r>
    </w:p>
    <w:p w14:paraId="714A4D50" w14:textId="77777777" w:rsidR="000E0695" w:rsidRDefault="000E0695" w:rsidP="00A75621">
      <w:pPr>
        <w:jc w:val="both"/>
        <w:rPr>
          <w:rFonts w:ascii="Arial" w:hAnsi="Arial" w:cs="Arial"/>
          <w:sz w:val="20"/>
          <w:szCs w:val="20"/>
        </w:rPr>
      </w:pPr>
    </w:p>
    <w:p w14:paraId="1D71D5ED" w14:textId="4F56831A" w:rsidR="000E0695" w:rsidRDefault="000E0695" w:rsidP="00FA631A">
      <w:pPr>
        <w:spacing w:after="120"/>
        <w:jc w:val="both"/>
        <w:rPr>
          <w:rFonts w:ascii="Arial" w:hAnsi="Arial" w:cs="Arial"/>
          <w:sz w:val="20"/>
          <w:szCs w:val="20"/>
        </w:rPr>
      </w:pPr>
      <w:r>
        <w:rPr>
          <w:rFonts w:ascii="Arial" w:hAnsi="Arial" w:cs="Arial"/>
          <w:sz w:val="20"/>
          <w:szCs w:val="20"/>
        </w:rPr>
        <w:t xml:space="preserve">In this contribution, we </w:t>
      </w:r>
      <w:r w:rsidR="003F6302">
        <w:rPr>
          <w:rFonts w:ascii="Arial" w:hAnsi="Arial" w:cs="Arial"/>
          <w:sz w:val="20"/>
          <w:szCs w:val="20"/>
        </w:rPr>
        <w:t xml:space="preserve">share our view on why the </w:t>
      </w:r>
      <w:r w:rsidR="003F6302" w:rsidRPr="003F6302">
        <w:rPr>
          <w:rFonts w:ascii="Arial" w:hAnsi="Arial" w:cs="Arial"/>
          <w:sz w:val="20"/>
          <w:szCs w:val="20"/>
          <w:lang w:val="en-GB"/>
        </w:rPr>
        <w:t>non-3GPP RATs protection can follow the intersection set rule</w:t>
      </w:r>
      <w:r w:rsidR="00E73AB5">
        <w:rPr>
          <w:rFonts w:ascii="Arial" w:hAnsi="Arial" w:cs="Arial"/>
          <w:sz w:val="20"/>
          <w:szCs w:val="20"/>
          <w:lang w:val="en-GB"/>
        </w:rPr>
        <w:t xml:space="preserve"> from the requirements verification perspective</w:t>
      </w:r>
      <w:r w:rsidR="003F6302">
        <w:rPr>
          <w:rFonts w:ascii="Arial" w:hAnsi="Arial" w:cs="Arial"/>
          <w:sz w:val="20"/>
          <w:szCs w:val="20"/>
          <w:lang w:val="en-GB"/>
        </w:rPr>
        <w:t>. We also intend to</w:t>
      </w:r>
      <w:r w:rsidR="003F6302">
        <w:rPr>
          <w:rFonts w:ascii="Arial" w:hAnsi="Arial" w:cs="Arial"/>
          <w:sz w:val="20"/>
          <w:szCs w:val="20"/>
        </w:rPr>
        <w:t xml:space="preserve"> </w:t>
      </w:r>
      <w:r w:rsidR="003F6302">
        <w:rPr>
          <w:rFonts w:ascii="Arial" w:hAnsi="Arial" w:cs="Arial"/>
          <w:sz w:val="20"/>
          <w:szCs w:val="20"/>
          <w:lang w:val="en-GB"/>
        </w:rPr>
        <w:t>i</w:t>
      </w:r>
      <w:r w:rsidR="003F6302" w:rsidRPr="003F6302">
        <w:rPr>
          <w:rFonts w:ascii="Arial" w:hAnsi="Arial" w:cs="Arial"/>
          <w:sz w:val="20"/>
          <w:szCs w:val="20"/>
          <w:lang w:val="en-GB"/>
        </w:rPr>
        <w:t>dentify the cases where the protected bands do not follow the intersection set rule for FR1 2UL inter-band CA coexistence requirements in the current specifications</w:t>
      </w:r>
      <w:r w:rsidR="003F6302">
        <w:rPr>
          <w:rFonts w:ascii="Arial" w:hAnsi="Arial" w:cs="Arial"/>
          <w:sz w:val="20"/>
          <w:szCs w:val="20"/>
          <w:lang w:val="en-GB"/>
        </w:rPr>
        <w:t>. However, due to the time constraint in two closely scheduled RAN4 meeting</w:t>
      </w:r>
      <w:r w:rsidR="006735F7">
        <w:rPr>
          <w:rFonts w:ascii="Arial" w:hAnsi="Arial" w:cs="Arial"/>
          <w:sz w:val="20"/>
          <w:szCs w:val="20"/>
          <w:lang w:val="en-GB"/>
        </w:rPr>
        <w:t>s</w:t>
      </w:r>
      <w:r w:rsidR="003F6302">
        <w:rPr>
          <w:rFonts w:ascii="Arial" w:hAnsi="Arial" w:cs="Arial"/>
          <w:sz w:val="20"/>
          <w:szCs w:val="20"/>
          <w:lang w:val="en-GB"/>
        </w:rPr>
        <w:t>,</w:t>
      </w:r>
      <w:r w:rsidR="006735F7">
        <w:rPr>
          <w:rFonts w:ascii="Arial" w:hAnsi="Arial" w:cs="Arial"/>
          <w:sz w:val="20"/>
          <w:szCs w:val="20"/>
          <w:lang w:val="en-GB"/>
        </w:rPr>
        <w:t xml:space="preserve"> </w:t>
      </w:r>
      <w:r w:rsidR="003F6302">
        <w:rPr>
          <w:rFonts w:ascii="Arial" w:hAnsi="Arial" w:cs="Arial"/>
          <w:sz w:val="20"/>
          <w:szCs w:val="20"/>
          <w:lang w:val="en-GB"/>
        </w:rPr>
        <w:t xml:space="preserve">our investigation is only limited </w:t>
      </w:r>
      <w:r w:rsidR="00145BC2">
        <w:rPr>
          <w:rFonts w:ascii="Arial" w:hAnsi="Arial" w:cs="Arial"/>
          <w:sz w:val="20"/>
          <w:szCs w:val="20"/>
          <w:lang w:val="en-GB"/>
        </w:rPr>
        <w:t>to the</w:t>
      </w:r>
      <w:r w:rsidR="00D519F5">
        <w:rPr>
          <w:rFonts w:ascii="Arial" w:hAnsi="Arial" w:cs="Arial"/>
          <w:sz w:val="20"/>
          <w:szCs w:val="20"/>
          <w:lang w:val="en-GB"/>
        </w:rPr>
        <w:t xml:space="preserve"> band combinations</w:t>
      </w:r>
      <w:r w:rsidR="00145BC2">
        <w:rPr>
          <w:rFonts w:ascii="Arial" w:hAnsi="Arial" w:cs="Arial"/>
          <w:sz w:val="20"/>
          <w:szCs w:val="20"/>
          <w:lang w:val="en-GB"/>
        </w:rPr>
        <w:t xml:space="preserve"> with Band n1.</w:t>
      </w:r>
    </w:p>
    <w:p w14:paraId="06E92CC7" w14:textId="7E65AB84" w:rsidR="008E7986" w:rsidRPr="0093313C" w:rsidRDefault="00A95DCB" w:rsidP="00A75621">
      <w:pPr>
        <w:jc w:val="both"/>
        <w:rPr>
          <w:rFonts w:ascii="Arial" w:hAnsi="Arial" w:cs="Arial"/>
          <w:sz w:val="20"/>
          <w:szCs w:val="20"/>
        </w:rPr>
      </w:pPr>
      <w:r>
        <w:rPr>
          <w:rFonts w:ascii="Arial" w:hAnsi="Arial" w:cs="Arial"/>
          <w:sz w:val="20"/>
          <w:szCs w:val="20"/>
        </w:rPr>
        <w:t xml:space="preserve">     </w:t>
      </w:r>
      <w:r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549D7A58" w14:textId="3EC99391" w:rsidR="009F0360" w:rsidRPr="0093313C" w:rsidRDefault="009F0360" w:rsidP="009F0360">
      <w:pPr>
        <w:pStyle w:val="Heading2"/>
        <w:spacing w:after="120"/>
        <w:ind w:left="1138" w:hanging="1138"/>
      </w:pPr>
      <w:r>
        <w:t>2.1</w:t>
      </w:r>
      <w:r>
        <w:tab/>
        <w:t>Non-3GPP-RATs protection</w:t>
      </w:r>
    </w:p>
    <w:p w14:paraId="5B7FE5BD" w14:textId="77777777" w:rsidR="009F0360" w:rsidRDefault="009F0360" w:rsidP="009F0360">
      <w:pPr>
        <w:jc w:val="both"/>
        <w:rPr>
          <w:rFonts w:ascii="Arial" w:hAnsi="Arial" w:cs="Arial"/>
          <w:sz w:val="20"/>
          <w:szCs w:val="20"/>
        </w:rPr>
      </w:pPr>
    </w:p>
    <w:p w14:paraId="12946531" w14:textId="250D829C" w:rsidR="000F3156" w:rsidRDefault="009F0360" w:rsidP="00A51D63">
      <w:pPr>
        <w:spacing w:after="120"/>
        <w:jc w:val="both"/>
        <w:rPr>
          <w:rFonts w:ascii="Arial" w:hAnsi="Arial" w:cs="Arial"/>
          <w:sz w:val="20"/>
          <w:szCs w:val="20"/>
        </w:rPr>
      </w:pPr>
      <w:r>
        <w:rPr>
          <w:rFonts w:ascii="Arial" w:hAnsi="Arial" w:cs="Arial"/>
          <w:sz w:val="20"/>
          <w:szCs w:val="20"/>
        </w:rPr>
        <w:t xml:space="preserve">For </w:t>
      </w:r>
      <w:r w:rsidRPr="009F0360">
        <w:rPr>
          <w:rFonts w:ascii="Arial" w:hAnsi="Arial" w:cs="Arial"/>
          <w:bCs/>
          <w:sz w:val="20"/>
          <w:szCs w:val="20"/>
        </w:rPr>
        <w:t xml:space="preserve">non-3GPP RATs protection, </w:t>
      </w:r>
      <w:r>
        <w:rPr>
          <w:rFonts w:ascii="Arial" w:hAnsi="Arial" w:cs="Arial"/>
          <w:bCs/>
          <w:sz w:val="20"/>
          <w:szCs w:val="20"/>
        </w:rPr>
        <w:t xml:space="preserve">there are </w:t>
      </w:r>
      <w:r w:rsidRPr="009F0360">
        <w:rPr>
          <w:rFonts w:ascii="Arial" w:hAnsi="Arial" w:cs="Arial"/>
          <w:bCs/>
          <w:sz w:val="20"/>
          <w:szCs w:val="20"/>
        </w:rPr>
        <w:t>only a handful requirements specified which are summarized in Table 2</w:t>
      </w:r>
      <w:r>
        <w:rPr>
          <w:rFonts w:ascii="Arial" w:hAnsi="Arial" w:cs="Arial"/>
          <w:bCs/>
          <w:sz w:val="20"/>
          <w:szCs w:val="20"/>
        </w:rPr>
        <w:t>.1</w:t>
      </w:r>
      <w:r w:rsidRPr="009F0360">
        <w:rPr>
          <w:rFonts w:ascii="Arial" w:hAnsi="Arial" w:cs="Arial"/>
          <w:bCs/>
          <w:sz w:val="20"/>
          <w:szCs w:val="20"/>
        </w:rPr>
        <w:t>-</w:t>
      </w:r>
      <w:r>
        <w:rPr>
          <w:rFonts w:ascii="Arial" w:hAnsi="Arial" w:cs="Arial"/>
          <w:bCs/>
          <w:sz w:val="20"/>
          <w:szCs w:val="20"/>
        </w:rPr>
        <w:t>1</w:t>
      </w:r>
      <w:r w:rsidRPr="009F0360">
        <w:rPr>
          <w:rFonts w:ascii="Arial" w:hAnsi="Arial" w:cs="Arial"/>
          <w:bCs/>
          <w:sz w:val="20"/>
          <w:szCs w:val="20"/>
        </w:rPr>
        <w:t>.</w:t>
      </w:r>
      <w:r>
        <w:rPr>
          <w:rFonts w:ascii="Arial" w:hAnsi="Arial" w:cs="Arial"/>
          <w:bCs/>
          <w:sz w:val="20"/>
          <w:szCs w:val="20"/>
        </w:rPr>
        <w:t xml:space="preserve"> </w:t>
      </w:r>
      <w:r w:rsidRPr="009F0360">
        <w:rPr>
          <w:rFonts w:ascii="Arial" w:hAnsi="Arial" w:cs="Arial"/>
          <w:bCs/>
          <w:sz w:val="20"/>
          <w:szCs w:val="20"/>
        </w:rPr>
        <w:t>It can be seen that the</w:t>
      </w:r>
      <w:r>
        <w:rPr>
          <w:rFonts w:ascii="Arial" w:hAnsi="Arial" w:cs="Arial"/>
          <w:bCs/>
          <w:sz w:val="20"/>
          <w:szCs w:val="20"/>
        </w:rPr>
        <w:t xml:space="preserve"> </w:t>
      </w:r>
      <w:r w:rsidRPr="009F0360">
        <w:rPr>
          <w:rFonts w:ascii="Arial" w:hAnsi="Arial" w:cs="Arial"/>
          <w:bCs/>
          <w:sz w:val="20"/>
          <w:szCs w:val="20"/>
        </w:rPr>
        <w:t>non-3GPP RATs protection is only specified for the bands which are in frequency proximity to the protected frequency ranges which is different from the general 3GPP band protection and PHS system protection where all the coexisting bands are listed.</w:t>
      </w:r>
      <w:r>
        <w:rPr>
          <w:rFonts w:ascii="Arial" w:hAnsi="Arial" w:cs="Arial"/>
          <w:bCs/>
          <w:sz w:val="20"/>
          <w:szCs w:val="20"/>
        </w:rPr>
        <w:t xml:space="preserve"> For example, the Public Safety Narrow Band protections are only specified for n13 and n14, but not for other coexisting bands in US. Our interpretation is that since the required level of protection is only </w:t>
      </w:r>
      <w:r w:rsidR="000D6AB6">
        <w:rPr>
          <w:rFonts w:ascii="Arial" w:hAnsi="Arial" w:cs="Arial"/>
          <w:bCs/>
          <w:sz w:val="20"/>
          <w:szCs w:val="20"/>
        </w:rPr>
        <w:t xml:space="preserve">critical for the adjacent bands or bands in frequency proximity, the protection from other remote bands would deem unnecessary as the risk for the remote bands to interfere the intended protected ranges could be relatively low.  </w:t>
      </w:r>
      <w:r>
        <w:rPr>
          <w:rFonts w:ascii="Arial" w:hAnsi="Arial" w:cs="Arial"/>
          <w:bCs/>
          <w:sz w:val="20"/>
          <w:szCs w:val="20"/>
        </w:rPr>
        <w:t xml:space="preserve"> </w:t>
      </w:r>
    </w:p>
    <w:p w14:paraId="6A5AE9DE" w14:textId="77777777" w:rsidR="000F3156" w:rsidRDefault="000F3156" w:rsidP="000F3156">
      <w:pPr>
        <w:jc w:val="both"/>
        <w:rPr>
          <w:rFonts w:ascii="Arial" w:hAnsi="Arial" w:cs="Arial"/>
          <w:sz w:val="20"/>
          <w:szCs w:val="20"/>
        </w:rPr>
      </w:pPr>
    </w:p>
    <w:p w14:paraId="68D6E26F" w14:textId="5340FB63" w:rsidR="000F3156" w:rsidRDefault="000F3156" w:rsidP="00A51D63">
      <w:pPr>
        <w:spacing w:after="120"/>
        <w:jc w:val="both"/>
        <w:rPr>
          <w:rFonts w:ascii="Arial" w:hAnsi="Arial" w:cs="Arial"/>
          <w:i/>
          <w:iCs/>
          <w:sz w:val="20"/>
          <w:szCs w:val="20"/>
        </w:rPr>
      </w:pPr>
      <w:r w:rsidRPr="000F3156">
        <w:rPr>
          <w:rFonts w:ascii="Arial" w:hAnsi="Arial" w:cs="Arial"/>
          <w:b/>
          <w:bCs/>
          <w:i/>
          <w:iCs/>
          <w:sz w:val="20"/>
          <w:szCs w:val="20"/>
        </w:rPr>
        <w:t>Observation 1</w:t>
      </w:r>
      <w:r w:rsidRPr="000F3156">
        <w:rPr>
          <w:rFonts w:ascii="Arial" w:hAnsi="Arial" w:cs="Arial"/>
          <w:i/>
          <w:iCs/>
          <w:sz w:val="20"/>
          <w:szCs w:val="20"/>
        </w:rPr>
        <w:t xml:space="preserve">: </w:t>
      </w:r>
      <w:r w:rsidR="000D6AB6" w:rsidRPr="000D6AB6">
        <w:rPr>
          <w:rFonts w:ascii="Arial" w:hAnsi="Arial" w:cs="Arial"/>
          <w:bCs/>
          <w:i/>
          <w:iCs/>
          <w:sz w:val="20"/>
          <w:szCs w:val="20"/>
        </w:rPr>
        <w:t>The non-3GPP RATs protection is only specified for the bands which are in frequency proximity to the protected frequency ranges</w:t>
      </w:r>
      <w:r w:rsidRPr="000F3156">
        <w:rPr>
          <w:rFonts w:ascii="Arial" w:hAnsi="Arial" w:cs="Arial"/>
          <w:i/>
          <w:iCs/>
          <w:sz w:val="20"/>
          <w:szCs w:val="20"/>
        </w:rPr>
        <w:t>.</w:t>
      </w:r>
    </w:p>
    <w:p w14:paraId="6D297F3C" w14:textId="77777777" w:rsidR="000F3156" w:rsidRPr="000F3156" w:rsidRDefault="000F3156" w:rsidP="000F3156">
      <w:pPr>
        <w:jc w:val="both"/>
        <w:rPr>
          <w:rFonts w:ascii="Arial" w:hAnsi="Arial" w:cs="Arial"/>
          <w:sz w:val="20"/>
          <w:szCs w:val="20"/>
        </w:rPr>
      </w:pPr>
    </w:p>
    <w:p w14:paraId="6275B50F" w14:textId="0A0AA71E" w:rsidR="000F3156" w:rsidRDefault="000F3156" w:rsidP="003D7AB5">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2</w:t>
      </w:r>
      <w:r w:rsidRPr="000F3156">
        <w:rPr>
          <w:rFonts w:ascii="Arial" w:hAnsi="Arial" w:cs="Arial"/>
          <w:i/>
          <w:iCs/>
          <w:sz w:val="20"/>
          <w:szCs w:val="20"/>
        </w:rPr>
        <w:t xml:space="preserve">: </w:t>
      </w:r>
      <w:r w:rsidR="000D6AB6">
        <w:rPr>
          <w:rFonts w:ascii="Arial" w:hAnsi="Arial" w:cs="Arial"/>
          <w:i/>
          <w:iCs/>
          <w:sz w:val="20"/>
          <w:szCs w:val="20"/>
        </w:rPr>
        <w:t xml:space="preserve">For non-3GPP RATs protection, </w:t>
      </w:r>
      <w:r w:rsidR="000D6AB6" w:rsidRPr="000D6AB6">
        <w:rPr>
          <w:rFonts w:ascii="Arial" w:hAnsi="Arial" w:cs="Arial"/>
          <w:bCs/>
          <w:i/>
          <w:iCs/>
          <w:sz w:val="20"/>
          <w:szCs w:val="20"/>
        </w:rPr>
        <w:t>the required level of protection is only critical for the adjacent bands or bands in frequency proximity</w:t>
      </w:r>
      <w:r w:rsidR="00637723">
        <w:rPr>
          <w:rFonts w:ascii="Arial" w:hAnsi="Arial" w:cs="Arial"/>
          <w:bCs/>
          <w:i/>
          <w:iCs/>
          <w:sz w:val="20"/>
          <w:szCs w:val="20"/>
        </w:rPr>
        <w:t>.</w:t>
      </w:r>
      <w:r w:rsidR="000D6AB6" w:rsidRPr="000D6AB6">
        <w:rPr>
          <w:rFonts w:ascii="Arial" w:hAnsi="Arial" w:cs="Arial"/>
          <w:bCs/>
          <w:i/>
          <w:iCs/>
          <w:sz w:val="20"/>
          <w:szCs w:val="20"/>
        </w:rPr>
        <w:t xml:space="preserve"> </w:t>
      </w:r>
      <w:r w:rsidR="00637723">
        <w:rPr>
          <w:rFonts w:ascii="Arial" w:hAnsi="Arial" w:cs="Arial"/>
          <w:bCs/>
          <w:i/>
          <w:iCs/>
          <w:sz w:val="20"/>
          <w:szCs w:val="20"/>
        </w:rPr>
        <w:t>T</w:t>
      </w:r>
      <w:r w:rsidR="000D6AB6" w:rsidRPr="000D6AB6">
        <w:rPr>
          <w:rFonts w:ascii="Arial" w:hAnsi="Arial" w:cs="Arial"/>
          <w:bCs/>
          <w:i/>
          <w:iCs/>
          <w:sz w:val="20"/>
          <w:szCs w:val="20"/>
        </w:rPr>
        <w:t>he protection from other remote bands would deem unnecessary as the risk for the remote bands to interfere the intended protected ranges could be relatively low.</w:t>
      </w:r>
    </w:p>
    <w:p w14:paraId="04A49A34" w14:textId="77777777" w:rsidR="00E73AB5" w:rsidRPr="00E73AB5" w:rsidRDefault="00E73AB5" w:rsidP="00E73AB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474"/>
        <w:gridCol w:w="1484"/>
        <w:gridCol w:w="1103"/>
        <w:gridCol w:w="540"/>
        <w:gridCol w:w="1057"/>
        <w:gridCol w:w="1350"/>
        <w:gridCol w:w="1036"/>
        <w:gridCol w:w="900"/>
      </w:tblGrid>
      <w:tr w:rsidR="00E73AB5" w14:paraId="01037FFB" w14:textId="77777777" w:rsidTr="00A16D84">
        <w:trPr>
          <w:jc w:val="center"/>
        </w:trPr>
        <w:tc>
          <w:tcPr>
            <w:tcW w:w="1474" w:type="dxa"/>
            <w:vAlign w:val="center"/>
          </w:tcPr>
          <w:p w14:paraId="671D6363" w14:textId="77777777" w:rsidR="00E73AB5" w:rsidRPr="008F7DBB" w:rsidRDefault="00E73AB5" w:rsidP="00A16D84">
            <w:pPr>
              <w:jc w:val="center"/>
              <w:rPr>
                <w:rFonts w:asciiTheme="minorHAnsi" w:hAnsiTheme="minorHAnsi" w:cstheme="minorHAnsi"/>
                <w:bCs/>
                <w:sz w:val="20"/>
                <w:szCs w:val="20"/>
              </w:rPr>
            </w:pPr>
            <w:r w:rsidRPr="008F7DBB">
              <w:rPr>
                <w:rFonts w:asciiTheme="minorHAnsi" w:hAnsiTheme="minorHAnsi" w:cstheme="minorHAnsi"/>
                <w:bCs/>
                <w:sz w:val="20"/>
                <w:szCs w:val="20"/>
              </w:rPr>
              <w:t>NR Band</w:t>
            </w:r>
          </w:p>
        </w:tc>
        <w:tc>
          <w:tcPr>
            <w:tcW w:w="1484" w:type="dxa"/>
            <w:vAlign w:val="center"/>
          </w:tcPr>
          <w:p w14:paraId="6D7AC36D"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Protected Band</w:t>
            </w:r>
          </w:p>
        </w:tc>
        <w:tc>
          <w:tcPr>
            <w:tcW w:w="2700" w:type="dxa"/>
            <w:gridSpan w:val="3"/>
            <w:vAlign w:val="center"/>
          </w:tcPr>
          <w:p w14:paraId="19A80D1C"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Frequency Range (MHz)</w:t>
            </w:r>
          </w:p>
        </w:tc>
        <w:tc>
          <w:tcPr>
            <w:tcW w:w="1350" w:type="dxa"/>
            <w:vAlign w:val="center"/>
          </w:tcPr>
          <w:p w14:paraId="5F0B9CD9"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Maximum Level (dBm)</w:t>
            </w:r>
          </w:p>
        </w:tc>
        <w:tc>
          <w:tcPr>
            <w:tcW w:w="1036" w:type="dxa"/>
            <w:vAlign w:val="center"/>
          </w:tcPr>
          <w:p w14:paraId="5B8D1B14"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MBW (MHz)</w:t>
            </w:r>
          </w:p>
        </w:tc>
        <w:tc>
          <w:tcPr>
            <w:tcW w:w="900" w:type="dxa"/>
            <w:vAlign w:val="center"/>
          </w:tcPr>
          <w:p w14:paraId="4F54BDD5"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NOTE</w:t>
            </w:r>
          </w:p>
        </w:tc>
      </w:tr>
      <w:tr w:rsidR="00E73AB5" w14:paraId="519C4A7A" w14:textId="77777777" w:rsidTr="00A16D84">
        <w:trPr>
          <w:jc w:val="center"/>
        </w:trPr>
        <w:tc>
          <w:tcPr>
            <w:tcW w:w="1474" w:type="dxa"/>
            <w:vMerge w:val="restart"/>
            <w:vAlign w:val="center"/>
          </w:tcPr>
          <w:p w14:paraId="7E516D5D"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n13</w:t>
            </w:r>
          </w:p>
        </w:tc>
        <w:tc>
          <w:tcPr>
            <w:tcW w:w="1484" w:type="dxa"/>
            <w:vMerge w:val="restart"/>
            <w:vAlign w:val="center"/>
          </w:tcPr>
          <w:p w14:paraId="14DD76EF"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Public Safety narrow band</w:t>
            </w:r>
          </w:p>
        </w:tc>
        <w:tc>
          <w:tcPr>
            <w:tcW w:w="1103" w:type="dxa"/>
            <w:vAlign w:val="center"/>
          </w:tcPr>
          <w:p w14:paraId="0F286E4B"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769</w:t>
            </w:r>
          </w:p>
        </w:tc>
        <w:tc>
          <w:tcPr>
            <w:tcW w:w="540" w:type="dxa"/>
            <w:vAlign w:val="center"/>
          </w:tcPr>
          <w:p w14:paraId="1D1BE0F4"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191C2D6"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775</w:t>
            </w:r>
          </w:p>
        </w:tc>
        <w:tc>
          <w:tcPr>
            <w:tcW w:w="1350" w:type="dxa"/>
            <w:vAlign w:val="center"/>
          </w:tcPr>
          <w:p w14:paraId="5FEC6F8C"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0C80259B"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val="restart"/>
            <w:vAlign w:val="center"/>
          </w:tcPr>
          <w:p w14:paraId="2B2F5352" w14:textId="77777777" w:rsidR="00E73AB5" w:rsidRDefault="00E73AB5" w:rsidP="00A16D84">
            <w:pPr>
              <w:jc w:val="center"/>
              <w:rPr>
                <w:rFonts w:asciiTheme="minorHAnsi" w:hAnsiTheme="minorHAnsi" w:cstheme="minorHAnsi"/>
                <w:bCs/>
                <w:sz w:val="20"/>
                <w:szCs w:val="20"/>
              </w:rPr>
            </w:pPr>
          </w:p>
        </w:tc>
      </w:tr>
      <w:tr w:rsidR="00E73AB5" w14:paraId="0DC6847F" w14:textId="77777777" w:rsidTr="00A16D84">
        <w:trPr>
          <w:jc w:val="center"/>
        </w:trPr>
        <w:tc>
          <w:tcPr>
            <w:tcW w:w="1474" w:type="dxa"/>
            <w:vMerge/>
            <w:vAlign w:val="center"/>
          </w:tcPr>
          <w:p w14:paraId="73E2146A" w14:textId="77777777" w:rsidR="00E73AB5" w:rsidRPr="008F7DBB" w:rsidRDefault="00E73AB5" w:rsidP="00A16D84">
            <w:pPr>
              <w:jc w:val="center"/>
              <w:rPr>
                <w:rFonts w:asciiTheme="minorHAnsi" w:hAnsiTheme="minorHAnsi" w:cstheme="minorHAnsi"/>
                <w:bCs/>
                <w:sz w:val="20"/>
                <w:szCs w:val="20"/>
              </w:rPr>
            </w:pPr>
          </w:p>
        </w:tc>
        <w:tc>
          <w:tcPr>
            <w:tcW w:w="1484" w:type="dxa"/>
            <w:vMerge/>
            <w:vAlign w:val="center"/>
          </w:tcPr>
          <w:p w14:paraId="43362E81" w14:textId="77777777" w:rsidR="00E73AB5" w:rsidRPr="008F7DBB" w:rsidRDefault="00E73AB5" w:rsidP="00A16D84">
            <w:pPr>
              <w:jc w:val="center"/>
              <w:rPr>
                <w:rFonts w:asciiTheme="minorHAnsi" w:hAnsiTheme="minorHAnsi" w:cstheme="minorHAnsi"/>
                <w:bCs/>
                <w:sz w:val="20"/>
                <w:szCs w:val="20"/>
              </w:rPr>
            </w:pPr>
          </w:p>
        </w:tc>
        <w:tc>
          <w:tcPr>
            <w:tcW w:w="1103" w:type="dxa"/>
            <w:vAlign w:val="center"/>
          </w:tcPr>
          <w:p w14:paraId="10A2D86B"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799</w:t>
            </w:r>
          </w:p>
        </w:tc>
        <w:tc>
          <w:tcPr>
            <w:tcW w:w="540" w:type="dxa"/>
            <w:vAlign w:val="center"/>
          </w:tcPr>
          <w:p w14:paraId="52553445"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29C32C23"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805</w:t>
            </w:r>
          </w:p>
        </w:tc>
        <w:tc>
          <w:tcPr>
            <w:tcW w:w="1350" w:type="dxa"/>
            <w:vAlign w:val="center"/>
          </w:tcPr>
          <w:p w14:paraId="3F80F1DD"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50CB7923"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tcPr>
          <w:p w14:paraId="28F302FE" w14:textId="77777777" w:rsidR="00E73AB5" w:rsidRDefault="00E73AB5" w:rsidP="00A16D84">
            <w:pPr>
              <w:jc w:val="center"/>
              <w:rPr>
                <w:rFonts w:asciiTheme="minorHAnsi" w:hAnsiTheme="minorHAnsi" w:cstheme="minorHAnsi"/>
                <w:bCs/>
                <w:sz w:val="20"/>
                <w:szCs w:val="20"/>
              </w:rPr>
            </w:pPr>
          </w:p>
        </w:tc>
      </w:tr>
      <w:tr w:rsidR="00E73AB5" w14:paraId="5BDA7595" w14:textId="77777777" w:rsidTr="00A16D84">
        <w:trPr>
          <w:jc w:val="center"/>
        </w:trPr>
        <w:tc>
          <w:tcPr>
            <w:tcW w:w="1474" w:type="dxa"/>
            <w:vMerge w:val="restart"/>
            <w:vAlign w:val="center"/>
          </w:tcPr>
          <w:p w14:paraId="13D5B4C9"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n14</w:t>
            </w:r>
          </w:p>
        </w:tc>
        <w:tc>
          <w:tcPr>
            <w:tcW w:w="1484" w:type="dxa"/>
            <w:vMerge w:val="restart"/>
            <w:vAlign w:val="center"/>
          </w:tcPr>
          <w:p w14:paraId="088542CA"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Public Safety narrow band</w:t>
            </w:r>
          </w:p>
        </w:tc>
        <w:tc>
          <w:tcPr>
            <w:tcW w:w="1103" w:type="dxa"/>
            <w:vAlign w:val="center"/>
          </w:tcPr>
          <w:p w14:paraId="7B5FE299"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769</w:t>
            </w:r>
          </w:p>
        </w:tc>
        <w:tc>
          <w:tcPr>
            <w:tcW w:w="540" w:type="dxa"/>
            <w:vAlign w:val="center"/>
          </w:tcPr>
          <w:p w14:paraId="2884EFA9"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0EEAE56A"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775</w:t>
            </w:r>
          </w:p>
        </w:tc>
        <w:tc>
          <w:tcPr>
            <w:tcW w:w="1350" w:type="dxa"/>
            <w:vAlign w:val="center"/>
          </w:tcPr>
          <w:p w14:paraId="646FBDC4"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2DCFF321"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val="restart"/>
            <w:vAlign w:val="center"/>
          </w:tcPr>
          <w:p w14:paraId="1DAEF42F" w14:textId="77777777" w:rsidR="00E73AB5" w:rsidRDefault="00E73AB5" w:rsidP="00A16D84">
            <w:pPr>
              <w:jc w:val="center"/>
              <w:rPr>
                <w:rFonts w:asciiTheme="minorHAnsi" w:hAnsiTheme="minorHAnsi" w:cstheme="minorHAnsi"/>
                <w:bCs/>
                <w:sz w:val="20"/>
                <w:szCs w:val="20"/>
              </w:rPr>
            </w:pPr>
          </w:p>
        </w:tc>
      </w:tr>
      <w:tr w:rsidR="00E73AB5" w14:paraId="51280C47" w14:textId="77777777" w:rsidTr="00A16D84">
        <w:trPr>
          <w:jc w:val="center"/>
        </w:trPr>
        <w:tc>
          <w:tcPr>
            <w:tcW w:w="1474" w:type="dxa"/>
            <w:vMerge/>
            <w:vAlign w:val="center"/>
          </w:tcPr>
          <w:p w14:paraId="66DDAC0B" w14:textId="77777777" w:rsidR="00E73AB5" w:rsidRPr="008F7DBB" w:rsidRDefault="00E73AB5" w:rsidP="00A16D84">
            <w:pPr>
              <w:jc w:val="center"/>
              <w:rPr>
                <w:rFonts w:asciiTheme="minorHAnsi" w:hAnsiTheme="minorHAnsi" w:cstheme="minorHAnsi"/>
                <w:bCs/>
                <w:sz w:val="20"/>
                <w:szCs w:val="20"/>
              </w:rPr>
            </w:pPr>
          </w:p>
        </w:tc>
        <w:tc>
          <w:tcPr>
            <w:tcW w:w="1484" w:type="dxa"/>
            <w:vMerge/>
            <w:vAlign w:val="center"/>
          </w:tcPr>
          <w:p w14:paraId="611E16CF" w14:textId="77777777" w:rsidR="00E73AB5" w:rsidRPr="008F7DBB" w:rsidRDefault="00E73AB5" w:rsidP="00A16D84">
            <w:pPr>
              <w:jc w:val="center"/>
              <w:rPr>
                <w:rFonts w:asciiTheme="minorHAnsi" w:hAnsiTheme="minorHAnsi" w:cstheme="minorHAnsi"/>
                <w:bCs/>
                <w:sz w:val="20"/>
                <w:szCs w:val="20"/>
              </w:rPr>
            </w:pPr>
          </w:p>
        </w:tc>
        <w:tc>
          <w:tcPr>
            <w:tcW w:w="1103" w:type="dxa"/>
            <w:vAlign w:val="center"/>
          </w:tcPr>
          <w:p w14:paraId="5A5DE3DB"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799</w:t>
            </w:r>
          </w:p>
        </w:tc>
        <w:tc>
          <w:tcPr>
            <w:tcW w:w="540" w:type="dxa"/>
            <w:vAlign w:val="center"/>
          </w:tcPr>
          <w:p w14:paraId="5EFB2E89"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5351FC6"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805</w:t>
            </w:r>
          </w:p>
        </w:tc>
        <w:tc>
          <w:tcPr>
            <w:tcW w:w="1350" w:type="dxa"/>
            <w:vAlign w:val="center"/>
          </w:tcPr>
          <w:p w14:paraId="4210DF3F"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036" w:type="dxa"/>
            <w:vAlign w:val="center"/>
          </w:tcPr>
          <w:p w14:paraId="1C515871"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900" w:type="dxa"/>
            <w:vMerge/>
          </w:tcPr>
          <w:p w14:paraId="77BAB7BF" w14:textId="77777777" w:rsidR="00E73AB5" w:rsidRDefault="00E73AB5" w:rsidP="00A16D84">
            <w:pPr>
              <w:jc w:val="center"/>
              <w:rPr>
                <w:rFonts w:asciiTheme="minorHAnsi" w:hAnsiTheme="minorHAnsi" w:cstheme="minorHAnsi"/>
                <w:bCs/>
                <w:sz w:val="20"/>
                <w:szCs w:val="20"/>
              </w:rPr>
            </w:pPr>
          </w:p>
        </w:tc>
      </w:tr>
      <w:tr w:rsidR="00E73AB5" w14:paraId="123F497A" w14:textId="77777777" w:rsidTr="00A16D84">
        <w:trPr>
          <w:jc w:val="center"/>
        </w:trPr>
        <w:tc>
          <w:tcPr>
            <w:tcW w:w="1474" w:type="dxa"/>
            <w:vMerge w:val="restart"/>
            <w:vAlign w:val="center"/>
          </w:tcPr>
          <w:p w14:paraId="086BDD3B"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1484" w:type="dxa"/>
            <w:vMerge w:val="restart"/>
            <w:vAlign w:val="center"/>
          </w:tcPr>
          <w:p w14:paraId="2D12E751"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DTV</w:t>
            </w:r>
          </w:p>
        </w:tc>
        <w:tc>
          <w:tcPr>
            <w:tcW w:w="1103" w:type="dxa"/>
            <w:vAlign w:val="center"/>
          </w:tcPr>
          <w:p w14:paraId="4940E1D2"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540" w:type="dxa"/>
            <w:vAlign w:val="center"/>
          </w:tcPr>
          <w:p w14:paraId="5924157F"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58598BAB"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350" w:type="dxa"/>
            <w:vAlign w:val="center"/>
          </w:tcPr>
          <w:p w14:paraId="7E4FF37D"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-42</w:t>
            </w:r>
          </w:p>
        </w:tc>
        <w:tc>
          <w:tcPr>
            <w:tcW w:w="1036" w:type="dxa"/>
            <w:vAlign w:val="center"/>
          </w:tcPr>
          <w:p w14:paraId="5C3CF07A"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8</w:t>
            </w:r>
          </w:p>
        </w:tc>
        <w:tc>
          <w:tcPr>
            <w:tcW w:w="900" w:type="dxa"/>
          </w:tcPr>
          <w:p w14:paraId="28E27215"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35</w:t>
            </w:r>
          </w:p>
        </w:tc>
      </w:tr>
      <w:tr w:rsidR="00E73AB5" w14:paraId="483E0545" w14:textId="77777777" w:rsidTr="00A16D84">
        <w:trPr>
          <w:jc w:val="center"/>
        </w:trPr>
        <w:tc>
          <w:tcPr>
            <w:tcW w:w="1474" w:type="dxa"/>
            <w:vMerge/>
            <w:vAlign w:val="center"/>
          </w:tcPr>
          <w:p w14:paraId="20F2897D" w14:textId="77777777" w:rsidR="00E73AB5" w:rsidRPr="008F7DBB" w:rsidRDefault="00E73AB5" w:rsidP="00A16D84">
            <w:pPr>
              <w:jc w:val="center"/>
              <w:rPr>
                <w:rFonts w:asciiTheme="minorHAnsi" w:hAnsiTheme="minorHAnsi" w:cstheme="minorHAnsi"/>
                <w:bCs/>
                <w:sz w:val="20"/>
                <w:szCs w:val="20"/>
              </w:rPr>
            </w:pPr>
          </w:p>
        </w:tc>
        <w:tc>
          <w:tcPr>
            <w:tcW w:w="1484" w:type="dxa"/>
            <w:vMerge/>
            <w:vAlign w:val="center"/>
          </w:tcPr>
          <w:p w14:paraId="139154C8" w14:textId="77777777" w:rsidR="00E73AB5" w:rsidRPr="008F7DBB" w:rsidRDefault="00E73AB5" w:rsidP="00A16D84">
            <w:pPr>
              <w:jc w:val="center"/>
              <w:rPr>
                <w:rFonts w:asciiTheme="minorHAnsi" w:hAnsiTheme="minorHAnsi" w:cstheme="minorHAnsi"/>
                <w:bCs/>
                <w:sz w:val="20"/>
                <w:szCs w:val="20"/>
              </w:rPr>
            </w:pPr>
          </w:p>
        </w:tc>
        <w:tc>
          <w:tcPr>
            <w:tcW w:w="1103" w:type="dxa"/>
            <w:vAlign w:val="center"/>
          </w:tcPr>
          <w:p w14:paraId="496E445D"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540" w:type="dxa"/>
            <w:vAlign w:val="center"/>
          </w:tcPr>
          <w:p w14:paraId="2641771B"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3883200D"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710</w:t>
            </w:r>
          </w:p>
        </w:tc>
        <w:tc>
          <w:tcPr>
            <w:tcW w:w="1350" w:type="dxa"/>
            <w:vAlign w:val="center"/>
          </w:tcPr>
          <w:p w14:paraId="19715304"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1036" w:type="dxa"/>
            <w:vAlign w:val="center"/>
          </w:tcPr>
          <w:p w14:paraId="2B8A6E16"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900" w:type="dxa"/>
          </w:tcPr>
          <w:p w14:paraId="78AE0D38"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34</w:t>
            </w:r>
          </w:p>
        </w:tc>
      </w:tr>
      <w:tr w:rsidR="00E73AB5" w14:paraId="262FFDCD" w14:textId="77777777" w:rsidTr="00A16D84">
        <w:trPr>
          <w:jc w:val="center"/>
        </w:trPr>
        <w:tc>
          <w:tcPr>
            <w:tcW w:w="1474" w:type="dxa"/>
            <w:vMerge/>
            <w:vAlign w:val="center"/>
          </w:tcPr>
          <w:p w14:paraId="0E5CFF83" w14:textId="77777777" w:rsidR="00E73AB5" w:rsidRPr="008F7DBB" w:rsidRDefault="00E73AB5" w:rsidP="00A16D84">
            <w:pPr>
              <w:jc w:val="center"/>
              <w:rPr>
                <w:rFonts w:asciiTheme="minorHAnsi" w:hAnsiTheme="minorHAnsi" w:cstheme="minorHAnsi"/>
                <w:bCs/>
                <w:sz w:val="20"/>
                <w:szCs w:val="20"/>
              </w:rPr>
            </w:pPr>
          </w:p>
        </w:tc>
        <w:tc>
          <w:tcPr>
            <w:tcW w:w="1484" w:type="dxa"/>
            <w:vMerge/>
            <w:vAlign w:val="center"/>
          </w:tcPr>
          <w:p w14:paraId="20C2F718" w14:textId="77777777" w:rsidR="00E73AB5" w:rsidRPr="008F7DBB" w:rsidRDefault="00E73AB5" w:rsidP="00A16D84">
            <w:pPr>
              <w:jc w:val="center"/>
              <w:rPr>
                <w:rFonts w:asciiTheme="minorHAnsi" w:hAnsiTheme="minorHAnsi" w:cstheme="minorHAnsi"/>
                <w:bCs/>
                <w:sz w:val="20"/>
                <w:szCs w:val="20"/>
              </w:rPr>
            </w:pPr>
          </w:p>
        </w:tc>
        <w:tc>
          <w:tcPr>
            <w:tcW w:w="1103" w:type="dxa"/>
            <w:vAlign w:val="center"/>
          </w:tcPr>
          <w:p w14:paraId="728E1787"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662</w:t>
            </w:r>
          </w:p>
        </w:tc>
        <w:tc>
          <w:tcPr>
            <w:tcW w:w="540" w:type="dxa"/>
            <w:vAlign w:val="center"/>
          </w:tcPr>
          <w:p w14:paraId="50297EA4"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62EC494B"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350" w:type="dxa"/>
            <w:vAlign w:val="center"/>
          </w:tcPr>
          <w:p w14:paraId="1DC4BBC8"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1036" w:type="dxa"/>
            <w:vAlign w:val="center"/>
          </w:tcPr>
          <w:p w14:paraId="1F64B2F6"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900" w:type="dxa"/>
          </w:tcPr>
          <w:p w14:paraId="75324FE5" w14:textId="77777777" w:rsidR="00E73AB5" w:rsidRDefault="00E73AB5" w:rsidP="00A16D84">
            <w:pPr>
              <w:jc w:val="center"/>
              <w:rPr>
                <w:rFonts w:asciiTheme="minorHAnsi" w:hAnsiTheme="minorHAnsi" w:cstheme="minorHAnsi"/>
                <w:bCs/>
                <w:sz w:val="20"/>
                <w:szCs w:val="20"/>
              </w:rPr>
            </w:pPr>
          </w:p>
        </w:tc>
      </w:tr>
      <w:tr w:rsidR="00E73AB5" w14:paraId="14120DF5" w14:textId="77777777" w:rsidTr="00A16D84">
        <w:trPr>
          <w:jc w:val="center"/>
        </w:trPr>
        <w:tc>
          <w:tcPr>
            <w:tcW w:w="1474" w:type="dxa"/>
            <w:vAlign w:val="center"/>
          </w:tcPr>
          <w:p w14:paraId="1A2873D2" w14:textId="77777777" w:rsidR="00E73AB5" w:rsidRPr="008F7DBB"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1484" w:type="dxa"/>
            <w:vAlign w:val="center"/>
          </w:tcPr>
          <w:p w14:paraId="1CF00AAB" w14:textId="77777777" w:rsidR="00E73AB5" w:rsidRPr="008F7DBB" w:rsidRDefault="00E73AB5" w:rsidP="00A16D84">
            <w:pPr>
              <w:jc w:val="center"/>
              <w:rPr>
                <w:rFonts w:asciiTheme="minorHAnsi" w:hAnsiTheme="minorHAnsi" w:cstheme="minorHAnsi"/>
                <w:bCs/>
                <w:sz w:val="20"/>
                <w:szCs w:val="20"/>
              </w:rPr>
            </w:pPr>
          </w:p>
        </w:tc>
        <w:tc>
          <w:tcPr>
            <w:tcW w:w="1103" w:type="dxa"/>
            <w:vAlign w:val="center"/>
          </w:tcPr>
          <w:p w14:paraId="3FD6119F"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1400</w:t>
            </w:r>
          </w:p>
        </w:tc>
        <w:tc>
          <w:tcPr>
            <w:tcW w:w="540" w:type="dxa"/>
            <w:vAlign w:val="center"/>
          </w:tcPr>
          <w:p w14:paraId="126ECFE4"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057" w:type="dxa"/>
            <w:vAlign w:val="center"/>
          </w:tcPr>
          <w:p w14:paraId="402A0A1C"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1427</w:t>
            </w:r>
          </w:p>
        </w:tc>
        <w:tc>
          <w:tcPr>
            <w:tcW w:w="1350" w:type="dxa"/>
            <w:vAlign w:val="center"/>
          </w:tcPr>
          <w:p w14:paraId="27D2BB6D"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-32</w:t>
            </w:r>
          </w:p>
        </w:tc>
        <w:tc>
          <w:tcPr>
            <w:tcW w:w="1036" w:type="dxa"/>
            <w:vAlign w:val="center"/>
          </w:tcPr>
          <w:p w14:paraId="5A6D039C"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27</w:t>
            </w:r>
          </w:p>
        </w:tc>
        <w:tc>
          <w:tcPr>
            <w:tcW w:w="900" w:type="dxa"/>
          </w:tcPr>
          <w:p w14:paraId="23306EA9" w14:textId="77777777" w:rsidR="00E73AB5" w:rsidRDefault="00E73AB5" w:rsidP="00A16D84">
            <w:pPr>
              <w:jc w:val="center"/>
              <w:rPr>
                <w:rFonts w:asciiTheme="minorHAnsi" w:hAnsiTheme="minorHAnsi" w:cstheme="minorHAnsi"/>
                <w:bCs/>
                <w:sz w:val="20"/>
                <w:szCs w:val="20"/>
              </w:rPr>
            </w:pPr>
            <w:r>
              <w:rPr>
                <w:rFonts w:asciiTheme="minorHAnsi" w:hAnsiTheme="minorHAnsi" w:cstheme="minorHAnsi"/>
                <w:bCs/>
                <w:sz w:val="20"/>
                <w:szCs w:val="20"/>
              </w:rPr>
              <w:t>41</w:t>
            </w:r>
          </w:p>
        </w:tc>
      </w:tr>
    </w:tbl>
    <w:p w14:paraId="5F350AFF" w14:textId="77777777" w:rsidR="003D7AB5" w:rsidRDefault="003D7AB5" w:rsidP="003D7AB5">
      <w:pPr>
        <w:jc w:val="both"/>
        <w:rPr>
          <w:rFonts w:ascii="Arial" w:hAnsi="Arial" w:cs="Arial"/>
          <w:sz w:val="20"/>
          <w:szCs w:val="20"/>
        </w:rPr>
      </w:pPr>
    </w:p>
    <w:p w14:paraId="399DEBA4" w14:textId="630FFA39" w:rsidR="00E73AB5" w:rsidRPr="002D405E" w:rsidRDefault="00E73AB5" w:rsidP="00E73AB5">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.1</w:t>
      </w:r>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Pr>
          <w:rFonts w:ascii="Arial" w:hAnsi="Arial" w:cs="Arial"/>
          <w:b/>
          <w:bCs/>
          <w:sz w:val="20"/>
          <w:szCs w:val="20"/>
        </w:rPr>
        <w:t xml:space="preserve">Non-3GPP RATs protection in UE coexistence requirements  </w:t>
      </w:r>
    </w:p>
    <w:p w14:paraId="2A80E064" w14:textId="77777777" w:rsidR="00E73AB5" w:rsidRDefault="00E73AB5" w:rsidP="00E73AB5">
      <w:pPr>
        <w:jc w:val="both"/>
        <w:rPr>
          <w:rFonts w:ascii="Arial" w:hAnsi="Arial" w:cs="Arial"/>
          <w:sz w:val="20"/>
          <w:szCs w:val="20"/>
        </w:rPr>
      </w:pPr>
    </w:p>
    <w:p w14:paraId="76AE418C" w14:textId="68FB0F83" w:rsidR="00867466" w:rsidRDefault="00E73AB5" w:rsidP="00A51D63">
      <w:pPr>
        <w:spacing w:after="120"/>
        <w:jc w:val="both"/>
        <w:rPr>
          <w:rFonts w:ascii="Arial" w:hAnsi="Arial" w:cs="Arial"/>
          <w:sz w:val="20"/>
          <w:szCs w:val="20"/>
        </w:rPr>
      </w:pPr>
      <w:r>
        <w:rPr>
          <w:rFonts w:ascii="Arial" w:hAnsi="Arial" w:cs="Arial"/>
          <w:sz w:val="20"/>
          <w:szCs w:val="20"/>
        </w:rPr>
        <w:t xml:space="preserve">In the current 2UL inter-band CA coexistence requirements, the non-3GPP-RATs </w:t>
      </w:r>
      <w:r w:rsidR="002F4FF9">
        <w:rPr>
          <w:rFonts w:ascii="Arial" w:hAnsi="Arial" w:cs="Arial"/>
          <w:sz w:val="20"/>
          <w:szCs w:val="20"/>
        </w:rPr>
        <w:t xml:space="preserve">protection </w:t>
      </w:r>
      <w:r>
        <w:rPr>
          <w:rFonts w:ascii="Arial" w:hAnsi="Arial" w:cs="Arial"/>
          <w:sz w:val="20"/>
          <w:szCs w:val="20"/>
        </w:rPr>
        <w:t>actually do</w:t>
      </w:r>
      <w:r w:rsidR="002F4FF9">
        <w:rPr>
          <w:rFonts w:ascii="Arial" w:hAnsi="Arial" w:cs="Arial"/>
          <w:sz w:val="20"/>
          <w:szCs w:val="20"/>
        </w:rPr>
        <w:t>es</w:t>
      </w:r>
      <w:r>
        <w:rPr>
          <w:rFonts w:ascii="Arial" w:hAnsi="Arial" w:cs="Arial"/>
          <w:sz w:val="20"/>
          <w:szCs w:val="20"/>
        </w:rPr>
        <w:t xml:space="preserve"> not follow the intersection set rule, meaning that these ranges are always protected </w:t>
      </w:r>
      <w:r w:rsidR="007D10EC">
        <w:rPr>
          <w:rFonts w:ascii="Arial" w:hAnsi="Arial" w:cs="Arial"/>
          <w:sz w:val="20"/>
          <w:szCs w:val="20"/>
        </w:rPr>
        <w:t>as long as one of the constituent bands needs to protect them. However, in our view the emission level into these frequency ranges under the 2UL CA configuration should not be worse than the single UL configuration as the cross-modulation level due to the 2UL operation is weaker than the single UL self-modulation, thanks to the isolation between the two UL bands. Therefore, from the requirements verification point of view, it is sufficient to verify the non-3GPP-RATs only under single UL operation</w:t>
      </w:r>
      <w:r w:rsidR="00637723">
        <w:rPr>
          <w:rFonts w:ascii="Arial" w:hAnsi="Arial" w:cs="Arial"/>
          <w:sz w:val="20"/>
          <w:szCs w:val="20"/>
        </w:rPr>
        <w:t>.</w:t>
      </w:r>
      <w:r w:rsidR="007D10EC">
        <w:rPr>
          <w:rFonts w:ascii="Arial" w:hAnsi="Arial" w:cs="Arial"/>
          <w:sz w:val="20"/>
          <w:szCs w:val="20"/>
        </w:rPr>
        <w:t xml:space="preserve"> </w:t>
      </w:r>
      <w:r w:rsidR="00637723">
        <w:rPr>
          <w:rFonts w:ascii="Arial" w:hAnsi="Arial" w:cs="Arial"/>
          <w:sz w:val="20"/>
          <w:szCs w:val="20"/>
        </w:rPr>
        <w:t>T</w:t>
      </w:r>
      <w:r w:rsidR="007D10EC">
        <w:rPr>
          <w:rFonts w:ascii="Arial" w:hAnsi="Arial" w:cs="Arial"/>
          <w:sz w:val="20"/>
          <w:szCs w:val="20"/>
        </w:rPr>
        <w:t xml:space="preserve">here is no need to verify the same requirements again under 2UL </w:t>
      </w:r>
      <w:r w:rsidR="00867466">
        <w:rPr>
          <w:rFonts w:ascii="Arial" w:hAnsi="Arial" w:cs="Arial"/>
          <w:sz w:val="20"/>
          <w:szCs w:val="20"/>
        </w:rPr>
        <w:t>configuration. Under this aspect, we think the non-3GPP-RATs protection can still follow the intersection set rule.</w:t>
      </w:r>
    </w:p>
    <w:p w14:paraId="53EDA15A" w14:textId="77777777" w:rsidR="00867466" w:rsidRDefault="00867466" w:rsidP="00867466">
      <w:pPr>
        <w:jc w:val="both"/>
        <w:rPr>
          <w:rFonts w:ascii="Arial" w:hAnsi="Arial" w:cs="Arial"/>
          <w:sz w:val="20"/>
          <w:szCs w:val="20"/>
        </w:rPr>
      </w:pPr>
    </w:p>
    <w:p w14:paraId="3CA86069" w14:textId="43EA1AC4" w:rsidR="00E73AB5" w:rsidRDefault="00867466"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3</w:t>
      </w:r>
      <w:r w:rsidRPr="000F3156">
        <w:rPr>
          <w:rFonts w:ascii="Arial" w:hAnsi="Arial" w:cs="Arial"/>
          <w:i/>
          <w:iCs/>
          <w:sz w:val="20"/>
          <w:szCs w:val="20"/>
        </w:rPr>
        <w:t xml:space="preserve">: </w:t>
      </w:r>
      <w:r w:rsidRPr="00867466">
        <w:rPr>
          <w:rFonts w:ascii="Arial" w:hAnsi="Arial" w:cs="Arial"/>
          <w:i/>
          <w:iCs/>
          <w:sz w:val="20"/>
          <w:szCs w:val="20"/>
        </w:rPr>
        <w:t xml:space="preserve">In the current 2UL inter-band CA coexistence requirements, the non-3GPP-RATs </w:t>
      </w:r>
      <w:r w:rsidR="002F4FF9">
        <w:rPr>
          <w:rFonts w:ascii="Arial" w:hAnsi="Arial" w:cs="Arial"/>
          <w:i/>
          <w:iCs/>
          <w:sz w:val="20"/>
          <w:szCs w:val="20"/>
        </w:rPr>
        <w:t xml:space="preserve">protection </w:t>
      </w:r>
      <w:r w:rsidRPr="00867466">
        <w:rPr>
          <w:rFonts w:ascii="Arial" w:hAnsi="Arial" w:cs="Arial"/>
          <w:i/>
          <w:iCs/>
          <w:sz w:val="20"/>
          <w:szCs w:val="20"/>
        </w:rPr>
        <w:t>do</w:t>
      </w:r>
      <w:r w:rsidR="002F4FF9">
        <w:rPr>
          <w:rFonts w:ascii="Arial" w:hAnsi="Arial" w:cs="Arial"/>
          <w:i/>
          <w:iCs/>
          <w:sz w:val="20"/>
          <w:szCs w:val="20"/>
        </w:rPr>
        <w:t>es</w:t>
      </w:r>
      <w:r w:rsidRPr="00867466">
        <w:rPr>
          <w:rFonts w:ascii="Arial" w:hAnsi="Arial" w:cs="Arial"/>
          <w:i/>
          <w:iCs/>
          <w:sz w:val="20"/>
          <w:szCs w:val="20"/>
        </w:rPr>
        <w:t xml:space="preserve"> not follow the intersection set rule, meaning that these ranges are always protected as long as one of the constituent bands needs to protect them.</w:t>
      </w:r>
    </w:p>
    <w:p w14:paraId="0C849D42" w14:textId="2840F36A" w:rsidR="00867466" w:rsidRDefault="00867466" w:rsidP="00867466">
      <w:pPr>
        <w:jc w:val="both"/>
        <w:rPr>
          <w:rFonts w:ascii="Arial" w:hAnsi="Arial" w:cs="Arial"/>
          <w:sz w:val="20"/>
          <w:szCs w:val="20"/>
        </w:rPr>
      </w:pPr>
    </w:p>
    <w:p w14:paraId="5EC6DFD4" w14:textId="498C1680" w:rsidR="00867466" w:rsidRDefault="00867466"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4</w:t>
      </w:r>
      <w:r w:rsidRPr="000F3156">
        <w:rPr>
          <w:rFonts w:ascii="Arial" w:hAnsi="Arial" w:cs="Arial"/>
          <w:i/>
          <w:iCs/>
          <w:sz w:val="20"/>
          <w:szCs w:val="20"/>
        </w:rPr>
        <w:t xml:space="preserve">: </w:t>
      </w:r>
      <w:r>
        <w:rPr>
          <w:rFonts w:ascii="Arial" w:hAnsi="Arial" w:cs="Arial"/>
          <w:i/>
          <w:iCs/>
          <w:sz w:val="20"/>
          <w:szCs w:val="20"/>
        </w:rPr>
        <w:t>T</w:t>
      </w:r>
      <w:r w:rsidRPr="00867466">
        <w:rPr>
          <w:rFonts w:ascii="Arial" w:hAnsi="Arial" w:cs="Arial"/>
          <w:i/>
          <w:iCs/>
          <w:sz w:val="20"/>
          <w:szCs w:val="20"/>
        </w:rPr>
        <w:t>he emission level into the</w:t>
      </w:r>
      <w:r>
        <w:rPr>
          <w:rFonts w:ascii="Arial" w:hAnsi="Arial" w:cs="Arial"/>
          <w:i/>
          <w:iCs/>
          <w:sz w:val="20"/>
          <w:szCs w:val="20"/>
        </w:rPr>
        <w:t xml:space="preserve"> adjacent</w:t>
      </w:r>
      <w:r w:rsidRPr="00867466">
        <w:rPr>
          <w:rFonts w:ascii="Arial" w:hAnsi="Arial" w:cs="Arial"/>
          <w:i/>
          <w:iCs/>
          <w:sz w:val="20"/>
          <w:szCs w:val="20"/>
        </w:rPr>
        <w:t xml:space="preserve"> frequency ranges under the 2UL CA configuration should not be worse than the single UL configuration as the cross-modulation level due to the 2UL operation is weaker than the single UL self-modulation.</w:t>
      </w:r>
    </w:p>
    <w:p w14:paraId="7983CD1E" w14:textId="77777777" w:rsidR="00867466" w:rsidRDefault="00867466" w:rsidP="00867466">
      <w:pPr>
        <w:jc w:val="both"/>
        <w:rPr>
          <w:rFonts w:ascii="Arial" w:hAnsi="Arial" w:cs="Arial"/>
          <w:sz w:val="20"/>
          <w:szCs w:val="20"/>
        </w:rPr>
      </w:pPr>
    </w:p>
    <w:p w14:paraId="4D5E7B4F" w14:textId="2674DCAF" w:rsidR="00867466" w:rsidRDefault="00867466"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5</w:t>
      </w:r>
      <w:r w:rsidRPr="000F3156">
        <w:rPr>
          <w:rFonts w:ascii="Arial" w:hAnsi="Arial" w:cs="Arial"/>
          <w:i/>
          <w:iCs/>
          <w:sz w:val="20"/>
          <w:szCs w:val="20"/>
        </w:rPr>
        <w:t xml:space="preserve">: </w:t>
      </w:r>
      <w:r>
        <w:rPr>
          <w:rFonts w:ascii="Arial" w:hAnsi="Arial" w:cs="Arial"/>
          <w:i/>
          <w:iCs/>
          <w:sz w:val="20"/>
          <w:szCs w:val="20"/>
        </w:rPr>
        <w:t xml:space="preserve">From </w:t>
      </w:r>
      <w:r w:rsidRPr="00867466">
        <w:rPr>
          <w:rFonts w:ascii="Arial" w:hAnsi="Arial" w:cs="Arial"/>
          <w:i/>
          <w:iCs/>
          <w:sz w:val="20"/>
          <w:szCs w:val="20"/>
        </w:rPr>
        <w:t>the requirements verification point of view</w:t>
      </w:r>
      <w:r>
        <w:rPr>
          <w:rFonts w:ascii="Arial" w:hAnsi="Arial" w:cs="Arial"/>
          <w:i/>
          <w:iCs/>
          <w:sz w:val="20"/>
          <w:szCs w:val="20"/>
        </w:rPr>
        <w:t xml:space="preserve">, </w:t>
      </w:r>
      <w:r w:rsidRPr="00867466">
        <w:rPr>
          <w:rFonts w:ascii="Arial" w:hAnsi="Arial" w:cs="Arial"/>
          <w:i/>
          <w:iCs/>
          <w:sz w:val="20"/>
          <w:szCs w:val="20"/>
        </w:rPr>
        <w:t>it is sufficient to verify the non-3GPP-RATs only under single UL operation</w:t>
      </w:r>
      <w:r w:rsidR="000B3F5C">
        <w:rPr>
          <w:rFonts w:ascii="Arial" w:hAnsi="Arial" w:cs="Arial"/>
          <w:i/>
          <w:iCs/>
          <w:sz w:val="20"/>
          <w:szCs w:val="20"/>
        </w:rPr>
        <w:t xml:space="preserve"> and t</w:t>
      </w:r>
      <w:r w:rsidRPr="00867466">
        <w:rPr>
          <w:rFonts w:ascii="Arial" w:hAnsi="Arial" w:cs="Arial"/>
          <w:i/>
          <w:iCs/>
          <w:sz w:val="20"/>
          <w:szCs w:val="20"/>
        </w:rPr>
        <w:t xml:space="preserve">here is no need to verify the same requirements again under 2UL </w:t>
      </w:r>
      <w:r>
        <w:rPr>
          <w:rFonts w:ascii="Arial" w:hAnsi="Arial" w:cs="Arial"/>
          <w:i/>
          <w:iCs/>
          <w:sz w:val="20"/>
          <w:szCs w:val="20"/>
        </w:rPr>
        <w:t>configuration.</w:t>
      </w:r>
    </w:p>
    <w:p w14:paraId="16FE9F17" w14:textId="220975C2" w:rsidR="00867466" w:rsidRDefault="00867466" w:rsidP="00867466">
      <w:pPr>
        <w:jc w:val="both"/>
        <w:rPr>
          <w:rFonts w:ascii="Arial" w:hAnsi="Arial" w:cs="Arial"/>
          <w:sz w:val="20"/>
          <w:szCs w:val="20"/>
        </w:rPr>
      </w:pPr>
    </w:p>
    <w:p w14:paraId="5FF76047" w14:textId="1A5843DC" w:rsidR="00867466" w:rsidRPr="00867466" w:rsidRDefault="00867466" w:rsidP="00A51D63">
      <w:pPr>
        <w:spacing w:after="120"/>
        <w:jc w:val="both"/>
        <w:rPr>
          <w:rFonts w:ascii="Arial" w:hAnsi="Arial" w:cs="Arial"/>
          <w:i/>
          <w:iCs/>
          <w:sz w:val="20"/>
          <w:szCs w:val="20"/>
        </w:rPr>
      </w:pPr>
      <w:r w:rsidRPr="00867466">
        <w:rPr>
          <w:rFonts w:ascii="Arial" w:hAnsi="Arial" w:cs="Arial"/>
          <w:b/>
          <w:bCs/>
          <w:i/>
          <w:iCs/>
          <w:sz w:val="20"/>
          <w:szCs w:val="20"/>
        </w:rPr>
        <w:t>Proposal 1</w:t>
      </w:r>
      <w:r w:rsidRPr="00867466">
        <w:rPr>
          <w:rFonts w:ascii="Arial" w:hAnsi="Arial" w:cs="Arial"/>
          <w:i/>
          <w:iCs/>
          <w:sz w:val="20"/>
          <w:szCs w:val="20"/>
        </w:rPr>
        <w:t>: RAN4 to agree that the non-3GPP-RATs protection under 2UL inter-band CA also follows the intersection set rule.</w:t>
      </w:r>
    </w:p>
    <w:p w14:paraId="27DAC230" w14:textId="77777777" w:rsidR="00867466" w:rsidRDefault="00867466" w:rsidP="00A51D63">
      <w:pPr>
        <w:spacing w:after="120"/>
        <w:jc w:val="both"/>
        <w:rPr>
          <w:rFonts w:ascii="Arial" w:hAnsi="Arial" w:cs="Arial"/>
          <w:sz w:val="20"/>
          <w:szCs w:val="20"/>
        </w:rPr>
      </w:pPr>
    </w:p>
    <w:p w14:paraId="140EF964" w14:textId="2BDD7AAF" w:rsidR="00867466" w:rsidRPr="0093313C" w:rsidRDefault="00867466" w:rsidP="00867466">
      <w:pPr>
        <w:pStyle w:val="Heading2"/>
        <w:spacing w:after="120"/>
        <w:ind w:left="1138" w:hanging="1138"/>
      </w:pPr>
      <w:r>
        <w:t>2.2</w:t>
      </w:r>
      <w:r>
        <w:tab/>
      </w:r>
      <w:r w:rsidR="007713A0">
        <w:rPr>
          <w:lang w:val="en-US"/>
        </w:rPr>
        <w:t>P</w:t>
      </w:r>
      <w:r w:rsidR="007713A0" w:rsidRPr="007713A0">
        <w:rPr>
          <w:lang w:val="en-US"/>
        </w:rPr>
        <w:t>rotected bands not follow</w:t>
      </w:r>
      <w:r w:rsidR="007713A0">
        <w:rPr>
          <w:lang w:val="en-US"/>
        </w:rPr>
        <w:t>ing</w:t>
      </w:r>
      <w:r w:rsidR="007713A0" w:rsidRPr="007713A0">
        <w:rPr>
          <w:lang w:val="en-US"/>
        </w:rPr>
        <w:t xml:space="preserve"> the intersection set rule</w:t>
      </w:r>
    </w:p>
    <w:p w14:paraId="70980BF0" w14:textId="77777777" w:rsidR="00867466" w:rsidRDefault="00867466" w:rsidP="007713A0">
      <w:pPr>
        <w:jc w:val="both"/>
        <w:rPr>
          <w:rFonts w:ascii="Arial" w:hAnsi="Arial" w:cs="Arial"/>
          <w:sz w:val="20"/>
          <w:szCs w:val="20"/>
        </w:rPr>
      </w:pPr>
    </w:p>
    <w:p w14:paraId="1F955FB3" w14:textId="5DC38D99" w:rsidR="008544B4" w:rsidRDefault="007713A0" w:rsidP="007713A0">
      <w:pPr>
        <w:spacing w:after="120"/>
        <w:jc w:val="both"/>
        <w:rPr>
          <w:rFonts w:ascii="Arial" w:hAnsi="Arial" w:cs="Arial"/>
          <w:sz w:val="20"/>
          <w:szCs w:val="20"/>
        </w:rPr>
      </w:pPr>
      <w:r>
        <w:rPr>
          <w:rFonts w:ascii="Arial" w:hAnsi="Arial" w:cs="Arial"/>
          <w:sz w:val="20"/>
          <w:szCs w:val="20"/>
        </w:rPr>
        <w:t xml:space="preserve">Table 2.2-1 summarizes the protected bands not </w:t>
      </w:r>
      <w:r w:rsidRPr="007713A0">
        <w:rPr>
          <w:rFonts w:ascii="Arial" w:hAnsi="Arial" w:cs="Arial"/>
          <w:sz w:val="20"/>
          <w:szCs w:val="20"/>
        </w:rPr>
        <w:t>following the intersection set rule</w:t>
      </w:r>
      <w:r>
        <w:rPr>
          <w:rFonts w:ascii="Arial" w:hAnsi="Arial" w:cs="Arial"/>
          <w:sz w:val="20"/>
          <w:szCs w:val="20"/>
        </w:rPr>
        <w:t xml:space="preserve"> for the band combinations which we have investigated thus far, starting from the very first entry CA_n1-n3 in </w:t>
      </w:r>
      <w:r w:rsidRPr="007713A0">
        <w:rPr>
          <w:rFonts w:ascii="Arial" w:hAnsi="Arial" w:cs="Arial"/>
          <w:sz w:val="20"/>
          <w:szCs w:val="20"/>
        </w:rPr>
        <w:t>Table 6.5A.3.2.3-</w:t>
      </w:r>
      <w:r>
        <w:rPr>
          <w:rFonts w:ascii="Arial" w:hAnsi="Arial" w:cs="Arial"/>
          <w:sz w:val="20"/>
          <w:szCs w:val="20"/>
        </w:rPr>
        <w:t xml:space="preserve">1 in TS 38.101-1 [8]. </w:t>
      </w:r>
      <w:r w:rsidR="008544B4">
        <w:rPr>
          <w:rFonts w:ascii="Arial" w:hAnsi="Arial" w:cs="Arial"/>
          <w:sz w:val="20"/>
          <w:szCs w:val="20"/>
        </w:rPr>
        <w:t xml:space="preserve">As this manual checking process is rather time consuming and there is limited time from last RAN4 meeting, we only finished checking the combinations with Band n1. </w:t>
      </w:r>
      <w:r>
        <w:rPr>
          <w:rFonts w:ascii="Arial" w:hAnsi="Arial" w:cs="Arial"/>
          <w:sz w:val="20"/>
          <w:szCs w:val="20"/>
        </w:rPr>
        <w:t xml:space="preserve">Notice that in </w:t>
      </w:r>
      <w:r w:rsidR="008544B4">
        <w:rPr>
          <w:rFonts w:ascii="Arial" w:hAnsi="Arial" w:cs="Arial"/>
          <w:sz w:val="20"/>
          <w:szCs w:val="20"/>
        </w:rPr>
        <w:t xml:space="preserve">the </w:t>
      </w:r>
      <w:r>
        <w:rPr>
          <w:rFonts w:ascii="Arial" w:hAnsi="Arial" w:cs="Arial"/>
          <w:sz w:val="20"/>
          <w:szCs w:val="20"/>
        </w:rPr>
        <w:t>column labelled as “Protected”, “Yes” means the band is protected by the combination but not belonging to the intersection set, “No” means the band is not protected by the combination but belonging to the intersection set.</w:t>
      </w:r>
      <w:r w:rsidR="008544B4">
        <w:rPr>
          <w:rFonts w:ascii="Arial" w:hAnsi="Arial" w:cs="Arial"/>
          <w:sz w:val="20"/>
          <w:szCs w:val="20"/>
        </w:rPr>
        <w:t xml:space="preserve"> </w:t>
      </w:r>
    </w:p>
    <w:p w14:paraId="4DAD2A4C" w14:textId="77777777" w:rsidR="008544B4" w:rsidRDefault="008544B4" w:rsidP="008544B4">
      <w:pPr>
        <w:jc w:val="both"/>
        <w:rPr>
          <w:rFonts w:ascii="Arial" w:hAnsi="Arial" w:cs="Arial"/>
          <w:sz w:val="20"/>
          <w:szCs w:val="20"/>
        </w:rPr>
      </w:pPr>
    </w:p>
    <w:p w14:paraId="45E92367" w14:textId="08491BC5" w:rsidR="007713A0" w:rsidRDefault="007713A0" w:rsidP="007713A0">
      <w:pPr>
        <w:spacing w:after="120"/>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335"/>
        <w:gridCol w:w="1844"/>
        <w:gridCol w:w="1025"/>
        <w:gridCol w:w="489"/>
        <w:gridCol w:w="995"/>
        <w:gridCol w:w="1167"/>
        <w:gridCol w:w="791"/>
        <w:gridCol w:w="1059"/>
        <w:gridCol w:w="926"/>
      </w:tblGrid>
      <w:tr w:rsidR="007713A0" w:rsidRPr="007713A0" w14:paraId="3C20AABD" w14:textId="77777777" w:rsidTr="00A16D84">
        <w:trPr>
          <w:jc w:val="center"/>
        </w:trPr>
        <w:tc>
          <w:tcPr>
            <w:tcW w:w="1335" w:type="dxa"/>
            <w:vAlign w:val="center"/>
          </w:tcPr>
          <w:p w14:paraId="50288799"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lastRenderedPageBreak/>
              <w:t>NR CA Combination</w:t>
            </w:r>
          </w:p>
        </w:tc>
        <w:tc>
          <w:tcPr>
            <w:tcW w:w="1844" w:type="dxa"/>
            <w:vAlign w:val="center"/>
          </w:tcPr>
          <w:p w14:paraId="3DE6D378"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Protected Band</w:t>
            </w:r>
          </w:p>
        </w:tc>
        <w:tc>
          <w:tcPr>
            <w:tcW w:w="2509" w:type="dxa"/>
            <w:gridSpan w:val="3"/>
            <w:vAlign w:val="center"/>
          </w:tcPr>
          <w:p w14:paraId="5B4B8918"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Frequency Range (MHz)</w:t>
            </w:r>
          </w:p>
        </w:tc>
        <w:tc>
          <w:tcPr>
            <w:tcW w:w="1167" w:type="dxa"/>
            <w:vAlign w:val="center"/>
          </w:tcPr>
          <w:p w14:paraId="7BD74A23"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Maximum Level (dBm)</w:t>
            </w:r>
          </w:p>
        </w:tc>
        <w:tc>
          <w:tcPr>
            <w:tcW w:w="791" w:type="dxa"/>
            <w:vAlign w:val="center"/>
          </w:tcPr>
          <w:p w14:paraId="0D441A8D"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MBW (MHz)</w:t>
            </w:r>
          </w:p>
        </w:tc>
        <w:tc>
          <w:tcPr>
            <w:tcW w:w="1059" w:type="dxa"/>
            <w:vAlign w:val="center"/>
          </w:tcPr>
          <w:p w14:paraId="08BB5430"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Protected</w:t>
            </w:r>
          </w:p>
        </w:tc>
        <w:tc>
          <w:tcPr>
            <w:tcW w:w="926" w:type="dxa"/>
            <w:vAlign w:val="center"/>
          </w:tcPr>
          <w:p w14:paraId="15997B6C"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NOTE</w:t>
            </w:r>
          </w:p>
        </w:tc>
      </w:tr>
      <w:tr w:rsidR="007713A0" w:rsidRPr="007713A0" w14:paraId="335CF08A" w14:textId="77777777" w:rsidTr="00A16D84">
        <w:trPr>
          <w:jc w:val="center"/>
        </w:trPr>
        <w:tc>
          <w:tcPr>
            <w:tcW w:w="1335" w:type="dxa"/>
            <w:vMerge w:val="restart"/>
            <w:vAlign w:val="center"/>
          </w:tcPr>
          <w:p w14:paraId="4C42D998" w14:textId="361EFD7B"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CA_n</w:t>
            </w:r>
            <w:r>
              <w:rPr>
                <w:rFonts w:asciiTheme="minorHAnsi" w:hAnsiTheme="minorHAnsi" w:cstheme="minorHAnsi"/>
                <w:bCs/>
                <w:sz w:val="20"/>
                <w:szCs w:val="20"/>
              </w:rPr>
              <w:t>1</w:t>
            </w:r>
            <w:r w:rsidRPr="007713A0">
              <w:rPr>
                <w:rFonts w:asciiTheme="minorHAnsi" w:hAnsiTheme="minorHAnsi" w:cstheme="minorHAnsi"/>
                <w:bCs/>
                <w:sz w:val="20"/>
                <w:szCs w:val="20"/>
              </w:rPr>
              <w:t>-n</w:t>
            </w:r>
            <w:r>
              <w:rPr>
                <w:rFonts w:asciiTheme="minorHAnsi" w:hAnsiTheme="minorHAnsi" w:cstheme="minorHAnsi"/>
                <w:bCs/>
                <w:sz w:val="20"/>
                <w:szCs w:val="20"/>
              </w:rPr>
              <w:t>3</w:t>
            </w:r>
          </w:p>
        </w:tc>
        <w:tc>
          <w:tcPr>
            <w:tcW w:w="1844" w:type="dxa"/>
            <w:vAlign w:val="center"/>
          </w:tcPr>
          <w:p w14:paraId="3BA27A41" w14:textId="49336F40" w:rsidR="007713A0" w:rsidRPr="007713A0" w:rsidRDefault="007713A0" w:rsidP="00A16D84">
            <w:pPr>
              <w:rPr>
                <w:rFonts w:asciiTheme="minorHAnsi" w:hAnsiTheme="minorHAnsi" w:cstheme="minorHAnsi"/>
                <w:bCs/>
                <w:sz w:val="20"/>
                <w:szCs w:val="20"/>
              </w:rPr>
            </w:pPr>
            <w:r w:rsidRPr="007713A0">
              <w:rPr>
                <w:rFonts w:asciiTheme="minorHAnsi" w:hAnsiTheme="minorHAnsi" w:cstheme="minorHAnsi"/>
                <w:bCs/>
                <w:sz w:val="20"/>
                <w:szCs w:val="20"/>
              </w:rPr>
              <w:t xml:space="preserve">E-UTRA Band </w:t>
            </w:r>
            <w:r w:rsidR="007F4695">
              <w:rPr>
                <w:rFonts w:asciiTheme="minorHAnsi" w:hAnsiTheme="minorHAnsi" w:cstheme="minorHAnsi"/>
                <w:bCs/>
                <w:sz w:val="20"/>
                <w:szCs w:val="20"/>
              </w:rPr>
              <w:t>45</w:t>
            </w:r>
          </w:p>
        </w:tc>
        <w:tc>
          <w:tcPr>
            <w:tcW w:w="1025" w:type="dxa"/>
            <w:vAlign w:val="center"/>
          </w:tcPr>
          <w:p w14:paraId="6338E7E1"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9247B88"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7A3CD40"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205D69B"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4506E7A7"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4F1C85C" w14:textId="0AA975BE" w:rsidR="007713A0" w:rsidRPr="007713A0" w:rsidRDefault="007F4695" w:rsidP="00A16D8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3AA05155" w14:textId="77777777" w:rsidR="007713A0" w:rsidRPr="007713A0" w:rsidRDefault="007713A0" w:rsidP="00A16D84">
            <w:pPr>
              <w:jc w:val="center"/>
              <w:rPr>
                <w:rFonts w:asciiTheme="minorHAnsi" w:hAnsiTheme="minorHAnsi" w:cstheme="minorHAnsi"/>
                <w:bCs/>
                <w:sz w:val="20"/>
                <w:szCs w:val="20"/>
              </w:rPr>
            </w:pPr>
          </w:p>
        </w:tc>
      </w:tr>
      <w:tr w:rsidR="007713A0" w:rsidRPr="007713A0" w14:paraId="4F7A2678" w14:textId="77777777" w:rsidTr="00A16D84">
        <w:trPr>
          <w:jc w:val="center"/>
        </w:trPr>
        <w:tc>
          <w:tcPr>
            <w:tcW w:w="1335" w:type="dxa"/>
            <w:vMerge/>
            <w:vAlign w:val="center"/>
          </w:tcPr>
          <w:p w14:paraId="0F849CA0" w14:textId="77777777" w:rsidR="007713A0" w:rsidRPr="007713A0" w:rsidRDefault="007713A0" w:rsidP="00A16D84">
            <w:pPr>
              <w:jc w:val="center"/>
              <w:rPr>
                <w:rFonts w:asciiTheme="minorHAnsi" w:hAnsiTheme="minorHAnsi" w:cstheme="minorHAnsi"/>
                <w:bCs/>
                <w:sz w:val="20"/>
                <w:szCs w:val="20"/>
              </w:rPr>
            </w:pPr>
          </w:p>
        </w:tc>
        <w:tc>
          <w:tcPr>
            <w:tcW w:w="1844" w:type="dxa"/>
            <w:vAlign w:val="center"/>
          </w:tcPr>
          <w:p w14:paraId="6D796C55" w14:textId="1BC73DD9" w:rsidR="007713A0" w:rsidRPr="007713A0" w:rsidRDefault="007713A0" w:rsidP="00A16D84">
            <w:pPr>
              <w:rPr>
                <w:rFonts w:asciiTheme="minorHAnsi" w:hAnsiTheme="minorHAnsi" w:cstheme="minorHAnsi"/>
                <w:bCs/>
                <w:sz w:val="20"/>
                <w:szCs w:val="20"/>
              </w:rPr>
            </w:pPr>
            <w:r w:rsidRPr="007713A0">
              <w:rPr>
                <w:rFonts w:asciiTheme="minorHAnsi" w:hAnsiTheme="minorHAnsi" w:cstheme="minorHAnsi"/>
                <w:bCs/>
                <w:sz w:val="20"/>
                <w:szCs w:val="20"/>
              </w:rPr>
              <w:t>NR Band n</w:t>
            </w:r>
            <w:r w:rsidR="007F4695">
              <w:rPr>
                <w:rFonts w:asciiTheme="minorHAnsi" w:hAnsiTheme="minorHAnsi" w:cstheme="minorHAnsi"/>
                <w:bCs/>
                <w:sz w:val="20"/>
                <w:szCs w:val="20"/>
              </w:rPr>
              <w:t>104</w:t>
            </w:r>
          </w:p>
        </w:tc>
        <w:tc>
          <w:tcPr>
            <w:tcW w:w="1025" w:type="dxa"/>
            <w:vAlign w:val="center"/>
          </w:tcPr>
          <w:p w14:paraId="663DDA49"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6DEC0174"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12009E4D"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CC5BDD3"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091016EE"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494C62AE"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No</w:t>
            </w:r>
          </w:p>
        </w:tc>
        <w:tc>
          <w:tcPr>
            <w:tcW w:w="926" w:type="dxa"/>
            <w:vAlign w:val="center"/>
          </w:tcPr>
          <w:p w14:paraId="12728C39" w14:textId="77777777" w:rsidR="007713A0" w:rsidRPr="007713A0" w:rsidRDefault="007713A0" w:rsidP="00A16D84">
            <w:pPr>
              <w:jc w:val="center"/>
              <w:rPr>
                <w:rFonts w:asciiTheme="minorHAnsi" w:hAnsiTheme="minorHAnsi" w:cstheme="minorHAnsi"/>
                <w:bCs/>
                <w:sz w:val="20"/>
                <w:szCs w:val="20"/>
              </w:rPr>
            </w:pPr>
          </w:p>
        </w:tc>
      </w:tr>
      <w:tr w:rsidR="00A97533" w:rsidRPr="007713A0" w14:paraId="1E5FAA20" w14:textId="77777777" w:rsidTr="00A16D84">
        <w:trPr>
          <w:jc w:val="center"/>
        </w:trPr>
        <w:tc>
          <w:tcPr>
            <w:tcW w:w="1335" w:type="dxa"/>
            <w:vMerge w:val="restart"/>
            <w:vAlign w:val="center"/>
          </w:tcPr>
          <w:p w14:paraId="1C22B98A" w14:textId="3E6B6A7B"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CA_n</w:t>
            </w:r>
            <w:r>
              <w:rPr>
                <w:rFonts w:asciiTheme="minorHAnsi" w:hAnsiTheme="minorHAnsi" w:cstheme="minorHAnsi"/>
                <w:bCs/>
                <w:sz w:val="20"/>
                <w:szCs w:val="20"/>
              </w:rPr>
              <w:t>1</w:t>
            </w:r>
            <w:r w:rsidRPr="007713A0">
              <w:rPr>
                <w:rFonts w:asciiTheme="minorHAnsi" w:hAnsiTheme="minorHAnsi" w:cstheme="minorHAnsi"/>
                <w:bCs/>
                <w:sz w:val="20"/>
                <w:szCs w:val="20"/>
              </w:rPr>
              <w:t>-n</w:t>
            </w:r>
            <w:r>
              <w:rPr>
                <w:rFonts w:asciiTheme="minorHAnsi" w:hAnsiTheme="minorHAnsi" w:cstheme="minorHAnsi"/>
                <w:bCs/>
                <w:sz w:val="20"/>
                <w:szCs w:val="20"/>
              </w:rPr>
              <w:t>5</w:t>
            </w:r>
          </w:p>
        </w:tc>
        <w:tc>
          <w:tcPr>
            <w:tcW w:w="1844" w:type="dxa"/>
            <w:vAlign w:val="center"/>
          </w:tcPr>
          <w:p w14:paraId="7B34A4D7" w14:textId="743AF545" w:rsidR="00A97533" w:rsidRPr="007713A0" w:rsidRDefault="00A97533" w:rsidP="00A97533">
            <w:pPr>
              <w:rPr>
                <w:rFonts w:asciiTheme="minorHAnsi" w:hAnsiTheme="minorHAnsi" w:cstheme="minorHAnsi"/>
                <w:bCs/>
                <w:sz w:val="20"/>
                <w:szCs w:val="20"/>
              </w:rPr>
            </w:pPr>
            <w:r>
              <w:rPr>
                <w:rFonts w:asciiTheme="minorHAnsi" w:hAnsiTheme="minorHAnsi" w:cstheme="minorHAnsi"/>
                <w:bCs/>
                <w:sz w:val="20"/>
                <w:szCs w:val="20"/>
              </w:rPr>
              <w:t>E-UTRA Band 22</w:t>
            </w:r>
          </w:p>
        </w:tc>
        <w:tc>
          <w:tcPr>
            <w:tcW w:w="1025" w:type="dxa"/>
            <w:vAlign w:val="center"/>
          </w:tcPr>
          <w:p w14:paraId="2DA4D7C6" w14:textId="2463DAF7"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27F69096" w14:textId="2D126E73"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3915932C" w14:textId="791B8964"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BBBE02B" w14:textId="04620468" w:rsidR="00A97533" w:rsidRPr="007713A0" w:rsidRDefault="00A97533" w:rsidP="00A9753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791" w:type="dxa"/>
            <w:vAlign w:val="center"/>
          </w:tcPr>
          <w:p w14:paraId="41939BA7" w14:textId="703948DD" w:rsidR="00A97533" w:rsidRPr="007713A0" w:rsidRDefault="00A97533" w:rsidP="00A9753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56C71AD3" w14:textId="77777777"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Yes</w:t>
            </w:r>
          </w:p>
        </w:tc>
        <w:tc>
          <w:tcPr>
            <w:tcW w:w="926" w:type="dxa"/>
            <w:vAlign w:val="center"/>
          </w:tcPr>
          <w:p w14:paraId="2F5D0398" w14:textId="77777777" w:rsidR="00A97533" w:rsidRPr="007713A0" w:rsidRDefault="00A97533" w:rsidP="00A97533">
            <w:pPr>
              <w:jc w:val="center"/>
              <w:rPr>
                <w:rFonts w:asciiTheme="minorHAnsi" w:hAnsiTheme="minorHAnsi" w:cstheme="minorHAnsi"/>
                <w:bCs/>
                <w:sz w:val="20"/>
                <w:szCs w:val="20"/>
              </w:rPr>
            </w:pPr>
          </w:p>
        </w:tc>
      </w:tr>
      <w:tr w:rsidR="00A97533" w:rsidRPr="007713A0" w14:paraId="1ACFB872" w14:textId="77777777" w:rsidTr="00A16D84">
        <w:trPr>
          <w:jc w:val="center"/>
        </w:trPr>
        <w:tc>
          <w:tcPr>
            <w:tcW w:w="1335" w:type="dxa"/>
            <w:vMerge/>
            <w:vAlign w:val="center"/>
          </w:tcPr>
          <w:p w14:paraId="04E21679" w14:textId="77777777" w:rsidR="00A97533" w:rsidRPr="007713A0" w:rsidRDefault="00A97533" w:rsidP="00A97533">
            <w:pPr>
              <w:jc w:val="center"/>
              <w:rPr>
                <w:rFonts w:asciiTheme="minorHAnsi" w:hAnsiTheme="minorHAnsi" w:cstheme="minorHAnsi"/>
                <w:bCs/>
                <w:sz w:val="20"/>
                <w:szCs w:val="20"/>
              </w:rPr>
            </w:pPr>
          </w:p>
        </w:tc>
        <w:tc>
          <w:tcPr>
            <w:tcW w:w="1844" w:type="dxa"/>
            <w:vAlign w:val="center"/>
          </w:tcPr>
          <w:p w14:paraId="7084CD10" w14:textId="6D9AA690" w:rsidR="00A97533" w:rsidRDefault="00A97533" w:rsidP="00A97533">
            <w:pPr>
              <w:rPr>
                <w:rFonts w:asciiTheme="minorHAnsi" w:hAnsiTheme="minorHAnsi" w:cstheme="minorHAnsi"/>
                <w:bCs/>
                <w:sz w:val="20"/>
                <w:szCs w:val="20"/>
              </w:rPr>
            </w:pPr>
            <w:r>
              <w:rPr>
                <w:rFonts w:asciiTheme="minorHAnsi" w:hAnsiTheme="minorHAnsi" w:cstheme="minorHAnsi"/>
                <w:bCs/>
                <w:sz w:val="20"/>
                <w:szCs w:val="20"/>
              </w:rPr>
              <w:t>E-UTRA Band 45</w:t>
            </w:r>
          </w:p>
        </w:tc>
        <w:tc>
          <w:tcPr>
            <w:tcW w:w="1025" w:type="dxa"/>
            <w:vAlign w:val="center"/>
          </w:tcPr>
          <w:p w14:paraId="31BBC5FD" w14:textId="0E9865A9"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0BA75966" w14:textId="61D4B662"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E1D5368" w14:textId="3865C87C" w:rsidR="00A97533" w:rsidRPr="007713A0" w:rsidRDefault="00A97533"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6157CD9" w14:textId="33C912B1" w:rsidR="00A97533" w:rsidRDefault="00A97533" w:rsidP="00A9753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791" w:type="dxa"/>
            <w:vAlign w:val="center"/>
          </w:tcPr>
          <w:p w14:paraId="71634FEB" w14:textId="43DEDB61" w:rsidR="00A97533" w:rsidRDefault="00A97533" w:rsidP="00A9753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09FDE854" w14:textId="3B637AAE" w:rsidR="00A97533" w:rsidRPr="007713A0" w:rsidRDefault="00A97533" w:rsidP="00A97533">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6CC69F07" w14:textId="77777777" w:rsidR="00A97533" w:rsidRPr="007713A0" w:rsidRDefault="00A97533" w:rsidP="00A97533">
            <w:pPr>
              <w:jc w:val="center"/>
              <w:rPr>
                <w:rFonts w:asciiTheme="minorHAnsi" w:hAnsiTheme="minorHAnsi" w:cstheme="minorHAnsi"/>
                <w:bCs/>
                <w:sz w:val="20"/>
                <w:szCs w:val="20"/>
              </w:rPr>
            </w:pPr>
          </w:p>
        </w:tc>
      </w:tr>
      <w:tr w:rsidR="00E431FD" w:rsidRPr="007713A0" w14:paraId="56F3410F" w14:textId="77777777" w:rsidTr="00A16D84">
        <w:trPr>
          <w:jc w:val="center"/>
        </w:trPr>
        <w:tc>
          <w:tcPr>
            <w:tcW w:w="1335" w:type="dxa"/>
            <w:vMerge w:val="restart"/>
            <w:vAlign w:val="center"/>
          </w:tcPr>
          <w:p w14:paraId="5ADBE37B" w14:textId="5DD66B0D"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CA_n1-n7</w:t>
            </w:r>
          </w:p>
        </w:tc>
        <w:tc>
          <w:tcPr>
            <w:tcW w:w="1844" w:type="dxa"/>
            <w:vMerge w:val="restart"/>
            <w:vAlign w:val="center"/>
          </w:tcPr>
          <w:p w14:paraId="40B2C657" w14:textId="57BB665C" w:rsidR="00E431FD" w:rsidRDefault="00E431FD" w:rsidP="00A97533">
            <w:pPr>
              <w:rPr>
                <w:rFonts w:asciiTheme="minorHAnsi" w:hAnsiTheme="minorHAnsi" w:cstheme="minorHAnsi"/>
                <w:bCs/>
                <w:sz w:val="20"/>
                <w:szCs w:val="20"/>
              </w:rPr>
            </w:pPr>
            <w:r>
              <w:rPr>
                <w:rFonts w:asciiTheme="minorHAnsi" w:hAnsiTheme="minorHAnsi" w:cstheme="minorHAnsi"/>
                <w:bCs/>
                <w:sz w:val="20"/>
                <w:szCs w:val="20"/>
              </w:rPr>
              <w:t>B39</w:t>
            </w:r>
          </w:p>
        </w:tc>
        <w:tc>
          <w:tcPr>
            <w:tcW w:w="1025" w:type="dxa"/>
            <w:vAlign w:val="center"/>
          </w:tcPr>
          <w:p w14:paraId="256FDD96" w14:textId="6C976580"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1880</w:t>
            </w:r>
          </w:p>
        </w:tc>
        <w:tc>
          <w:tcPr>
            <w:tcW w:w="489" w:type="dxa"/>
            <w:vAlign w:val="center"/>
          </w:tcPr>
          <w:p w14:paraId="4F947F22" w14:textId="071DDBBC"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0EDE2BAC" w14:textId="4C856680"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1167" w:type="dxa"/>
            <w:vAlign w:val="center"/>
          </w:tcPr>
          <w:p w14:paraId="7C3E23AC" w14:textId="4156C68E" w:rsidR="00E431FD"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791" w:type="dxa"/>
            <w:vAlign w:val="center"/>
          </w:tcPr>
          <w:p w14:paraId="76EB748B" w14:textId="390C1B30" w:rsidR="00E431FD"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Merge w:val="restart"/>
            <w:vAlign w:val="center"/>
          </w:tcPr>
          <w:p w14:paraId="41E2EA76" w14:textId="34A8DF4D" w:rsidR="00E431FD"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39499559" w14:textId="77777777" w:rsidR="00E431FD" w:rsidRPr="007713A0" w:rsidRDefault="00E431FD" w:rsidP="00A97533">
            <w:pPr>
              <w:jc w:val="center"/>
              <w:rPr>
                <w:rFonts w:asciiTheme="minorHAnsi" w:hAnsiTheme="minorHAnsi" w:cstheme="minorHAnsi"/>
                <w:bCs/>
                <w:sz w:val="20"/>
                <w:szCs w:val="20"/>
              </w:rPr>
            </w:pPr>
          </w:p>
        </w:tc>
      </w:tr>
      <w:tr w:rsidR="00E431FD" w:rsidRPr="007713A0" w14:paraId="367C99A4" w14:textId="77777777" w:rsidTr="00A16D84">
        <w:trPr>
          <w:jc w:val="center"/>
        </w:trPr>
        <w:tc>
          <w:tcPr>
            <w:tcW w:w="1335" w:type="dxa"/>
            <w:vMerge/>
            <w:vAlign w:val="center"/>
          </w:tcPr>
          <w:p w14:paraId="4D13D276" w14:textId="77777777" w:rsidR="00E431FD" w:rsidRPr="007713A0" w:rsidRDefault="00E431FD" w:rsidP="00A97533">
            <w:pPr>
              <w:jc w:val="center"/>
              <w:rPr>
                <w:rFonts w:asciiTheme="minorHAnsi" w:hAnsiTheme="minorHAnsi" w:cstheme="minorHAnsi"/>
                <w:bCs/>
                <w:sz w:val="20"/>
                <w:szCs w:val="20"/>
              </w:rPr>
            </w:pPr>
          </w:p>
        </w:tc>
        <w:tc>
          <w:tcPr>
            <w:tcW w:w="1844" w:type="dxa"/>
            <w:vMerge/>
            <w:vAlign w:val="center"/>
          </w:tcPr>
          <w:p w14:paraId="0C7DD5EE" w14:textId="77777777" w:rsidR="00E431FD" w:rsidRDefault="00E431FD" w:rsidP="00A97533">
            <w:pPr>
              <w:rPr>
                <w:rFonts w:asciiTheme="minorHAnsi" w:hAnsiTheme="minorHAnsi" w:cstheme="minorHAnsi"/>
                <w:bCs/>
                <w:sz w:val="20"/>
                <w:szCs w:val="20"/>
              </w:rPr>
            </w:pPr>
          </w:p>
        </w:tc>
        <w:tc>
          <w:tcPr>
            <w:tcW w:w="1025" w:type="dxa"/>
            <w:vAlign w:val="center"/>
          </w:tcPr>
          <w:p w14:paraId="5284D5DD" w14:textId="7A25D69D"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489" w:type="dxa"/>
            <w:vAlign w:val="center"/>
          </w:tcPr>
          <w:p w14:paraId="4D0D6749" w14:textId="18A7513B"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164039DB" w14:textId="33B24BD1"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1167" w:type="dxa"/>
            <w:vAlign w:val="center"/>
          </w:tcPr>
          <w:p w14:paraId="38F85456" w14:textId="560A2799" w:rsidR="00E431FD"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791" w:type="dxa"/>
            <w:vAlign w:val="center"/>
          </w:tcPr>
          <w:p w14:paraId="29C82F8D" w14:textId="5E9E0860" w:rsidR="00E431FD"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59" w:type="dxa"/>
            <w:vMerge/>
            <w:vAlign w:val="center"/>
          </w:tcPr>
          <w:p w14:paraId="7FD4F28F" w14:textId="77777777" w:rsidR="00E431FD" w:rsidRDefault="00E431FD" w:rsidP="00A97533">
            <w:pPr>
              <w:jc w:val="center"/>
              <w:rPr>
                <w:rFonts w:asciiTheme="minorHAnsi" w:hAnsiTheme="minorHAnsi" w:cstheme="minorHAnsi"/>
                <w:bCs/>
                <w:sz w:val="20"/>
                <w:szCs w:val="20"/>
              </w:rPr>
            </w:pPr>
          </w:p>
        </w:tc>
        <w:tc>
          <w:tcPr>
            <w:tcW w:w="926" w:type="dxa"/>
            <w:vAlign w:val="center"/>
          </w:tcPr>
          <w:p w14:paraId="276A5CF3" w14:textId="77777777" w:rsidR="00E431FD" w:rsidRPr="007713A0" w:rsidRDefault="00E431FD" w:rsidP="00A97533">
            <w:pPr>
              <w:jc w:val="center"/>
              <w:rPr>
                <w:rFonts w:asciiTheme="minorHAnsi" w:hAnsiTheme="minorHAnsi" w:cstheme="minorHAnsi"/>
                <w:bCs/>
                <w:sz w:val="20"/>
                <w:szCs w:val="20"/>
              </w:rPr>
            </w:pPr>
          </w:p>
        </w:tc>
      </w:tr>
      <w:tr w:rsidR="00E431FD" w:rsidRPr="007713A0" w14:paraId="0200EE2F" w14:textId="77777777" w:rsidTr="00A16D84">
        <w:trPr>
          <w:jc w:val="center"/>
        </w:trPr>
        <w:tc>
          <w:tcPr>
            <w:tcW w:w="1335" w:type="dxa"/>
            <w:vMerge/>
            <w:vAlign w:val="center"/>
          </w:tcPr>
          <w:p w14:paraId="2497B34D" w14:textId="77777777" w:rsidR="00E431FD" w:rsidRPr="007713A0" w:rsidRDefault="00E431FD" w:rsidP="00A97533">
            <w:pPr>
              <w:jc w:val="center"/>
              <w:rPr>
                <w:rFonts w:asciiTheme="minorHAnsi" w:hAnsiTheme="minorHAnsi" w:cstheme="minorHAnsi"/>
                <w:bCs/>
                <w:sz w:val="20"/>
                <w:szCs w:val="20"/>
              </w:rPr>
            </w:pPr>
          </w:p>
        </w:tc>
        <w:tc>
          <w:tcPr>
            <w:tcW w:w="1844" w:type="dxa"/>
            <w:vMerge/>
            <w:vAlign w:val="center"/>
          </w:tcPr>
          <w:p w14:paraId="6AC65681" w14:textId="77777777" w:rsidR="00E431FD" w:rsidRDefault="00E431FD" w:rsidP="00A97533">
            <w:pPr>
              <w:rPr>
                <w:rFonts w:asciiTheme="minorHAnsi" w:hAnsiTheme="minorHAnsi" w:cstheme="minorHAnsi"/>
                <w:bCs/>
                <w:sz w:val="20"/>
                <w:szCs w:val="20"/>
              </w:rPr>
            </w:pPr>
          </w:p>
        </w:tc>
        <w:tc>
          <w:tcPr>
            <w:tcW w:w="1025" w:type="dxa"/>
            <w:vAlign w:val="center"/>
          </w:tcPr>
          <w:p w14:paraId="55F18248" w14:textId="256CEBCE"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489" w:type="dxa"/>
            <w:vAlign w:val="center"/>
          </w:tcPr>
          <w:p w14:paraId="2D1FE1E5" w14:textId="5E9EFA3A"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3B29CA96" w14:textId="39F29DEC" w:rsidR="00E431FD" w:rsidRPr="007713A0"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1920</w:t>
            </w:r>
          </w:p>
        </w:tc>
        <w:tc>
          <w:tcPr>
            <w:tcW w:w="1167" w:type="dxa"/>
            <w:vAlign w:val="center"/>
          </w:tcPr>
          <w:p w14:paraId="4D4D9F67" w14:textId="3B419475" w:rsidR="00E431FD"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791" w:type="dxa"/>
            <w:vAlign w:val="center"/>
          </w:tcPr>
          <w:p w14:paraId="35E91420" w14:textId="5DE9108A" w:rsidR="00E431FD" w:rsidRDefault="00E431FD" w:rsidP="00A97533">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59" w:type="dxa"/>
            <w:vMerge/>
            <w:vAlign w:val="center"/>
          </w:tcPr>
          <w:p w14:paraId="49B5E412" w14:textId="77777777" w:rsidR="00E431FD" w:rsidRDefault="00E431FD" w:rsidP="00A97533">
            <w:pPr>
              <w:jc w:val="center"/>
              <w:rPr>
                <w:rFonts w:asciiTheme="minorHAnsi" w:hAnsiTheme="minorHAnsi" w:cstheme="minorHAnsi"/>
                <w:bCs/>
                <w:sz w:val="20"/>
                <w:szCs w:val="20"/>
              </w:rPr>
            </w:pPr>
          </w:p>
        </w:tc>
        <w:tc>
          <w:tcPr>
            <w:tcW w:w="926" w:type="dxa"/>
            <w:vAlign w:val="center"/>
          </w:tcPr>
          <w:p w14:paraId="61FB5536" w14:textId="77777777" w:rsidR="00E431FD" w:rsidRPr="007713A0" w:rsidRDefault="00E431FD" w:rsidP="00A97533">
            <w:pPr>
              <w:jc w:val="center"/>
              <w:rPr>
                <w:rFonts w:asciiTheme="minorHAnsi" w:hAnsiTheme="minorHAnsi" w:cstheme="minorHAnsi"/>
                <w:bCs/>
                <w:sz w:val="20"/>
                <w:szCs w:val="20"/>
              </w:rPr>
            </w:pPr>
          </w:p>
        </w:tc>
      </w:tr>
      <w:tr w:rsidR="00934471" w:rsidRPr="007713A0" w14:paraId="0AAFA280" w14:textId="77777777" w:rsidTr="00A16D84">
        <w:trPr>
          <w:jc w:val="center"/>
        </w:trPr>
        <w:tc>
          <w:tcPr>
            <w:tcW w:w="1335" w:type="dxa"/>
            <w:vMerge w:val="restart"/>
            <w:vAlign w:val="center"/>
          </w:tcPr>
          <w:p w14:paraId="21C3AA09" w14:textId="0F9FDEB0" w:rsidR="00934471" w:rsidRPr="007713A0" w:rsidRDefault="00934471" w:rsidP="00934471">
            <w:pPr>
              <w:jc w:val="center"/>
              <w:rPr>
                <w:rFonts w:asciiTheme="minorHAnsi" w:hAnsiTheme="minorHAnsi" w:cstheme="minorHAnsi"/>
                <w:bCs/>
                <w:sz w:val="20"/>
                <w:szCs w:val="20"/>
              </w:rPr>
            </w:pPr>
            <w:r>
              <w:rPr>
                <w:rFonts w:asciiTheme="minorHAnsi" w:hAnsiTheme="minorHAnsi" w:cstheme="minorHAnsi"/>
                <w:bCs/>
                <w:sz w:val="20"/>
                <w:szCs w:val="20"/>
              </w:rPr>
              <w:t>CA_n1-n8</w:t>
            </w:r>
          </w:p>
        </w:tc>
        <w:tc>
          <w:tcPr>
            <w:tcW w:w="1844" w:type="dxa"/>
            <w:vAlign w:val="center"/>
          </w:tcPr>
          <w:p w14:paraId="6A5ED6C3" w14:textId="5C13BD35" w:rsidR="00934471" w:rsidRDefault="00934471" w:rsidP="00934471">
            <w:pPr>
              <w:rPr>
                <w:rFonts w:asciiTheme="minorHAnsi" w:hAnsiTheme="minorHAnsi" w:cstheme="minorHAnsi"/>
                <w:bCs/>
                <w:sz w:val="20"/>
                <w:szCs w:val="20"/>
              </w:rPr>
            </w:pPr>
            <w:r>
              <w:rPr>
                <w:rFonts w:asciiTheme="minorHAnsi" w:hAnsiTheme="minorHAnsi" w:cstheme="minorHAnsi"/>
                <w:bCs/>
                <w:sz w:val="20"/>
                <w:szCs w:val="20"/>
              </w:rPr>
              <w:t>E-UTRA Band 52</w:t>
            </w:r>
          </w:p>
        </w:tc>
        <w:tc>
          <w:tcPr>
            <w:tcW w:w="1025" w:type="dxa"/>
            <w:vAlign w:val="center"/>
          </w:tcPr>
          <w:p w14:paraId="5361D938" w14:textId="32C7C454"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6BD72623" w14:textId="65CD29B5"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37DF0307" w14:textId="0AC5F021"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183F631" w14:textId="34B30225"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3E8876B0" w14:textId="761DC150"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143E2352" w14:textId="108845D1" w:rsidR="00934471" w:rsidRDefault="00934471" w:rsidP="00934471">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2EDDB684" w14:textId="77777777" w:rsidR="00934471" w:rsidRPr="007713A0" w:rsidRDefault="00934471" w:rsidP="00934471">
            <w:pPr>
              <w:jc w:val="center"/>
              <w:rPr>
                <w:rFonts w:asciiTheme="minorHAnsi" w:hAnsiTheme="minorHAnsi" w:cstheme="minorHAnsi"/>
                <w:bCs/>
                <w:sz w:val="20"/>
                <w:szCs w:val="20"/>
              </w:rPr>
            </w:pPr>
          </w:p>
        </w:tc>
      </w:tr>
      <w:tr w:rsidR="00934471" w:rsidRPr="007713A0" w14:paraId="1E281E97" w14:textId="77777777" w:rsidTr="00A16D84">
        <w:trPr>
          <w:jc w:val="center"/>
        </w:trPr>
        <w:tc>
          <w:tcPr>
            <w:tcW w:w="1335" w:type="dxa"/>
            <w:vMerge/>
            <w:vAlign w:val="center"/>
          </w:tcPr>
          <w:p w14:paraId="0EF9B2FD" w14:textId="77777777" w:rsidR="00934471" w:rsidRPr="007713A0" w:rsidRDefault="00934471" w:rsidP="00934471">
            <w:pPr>
              <w:jc w:val="center"/>
              <w:rPr>
                <w:rFonts w:asciiTheme="minorHAnsi" w:hAnsiTheme="minorHAnsi" w:cstheme="minorHAnsi"/>
                <w:bCs/>
                <w:sz w:val="20"/>
                <w:szCs w:val="20"/>
              </w:rPr>
            </w:pPr>
          </w:p>
        </w:tc>
        <w:tc>
          <w:tcPr>
            <w:tcW w:w="1844" w:type="dxa"/>
            <w:vAlign w:val="center"/>
          </w:tcPr>
          <w:p w14:paraId="1C544704" w14:textId="4A32D3F2" w:rsidR="00934471" w:rsidRDefault="00934471" w:rsidP="00934471">
            <w:pPr>
              <w:rPr>
                <w:rFonts w:asciiTheme="minorHAnsi" w:hAnsiTheme="minorHAnsi" w:cstheme="minorHAnsi"/>
                <w:bCs/>
                <w:sz w:val="20"/>
                <w:szCs w:val="20"/>
              </w:rPr>
            </w:pPr>
            <w:r>
              <w:rPr>
                <w:rFonts w:asciiTheme="minorHAnsi" w:hAnsiTheme="minorHAnsi" w:cstheme="minorHAnsi"/>
                <w:bCs/>
                <w:sz w:val="20"/>
                <w:szCs w:val="20"/>
              </w:rPr>
              <w:t>NR Band n104</w:t>
            </w:r>
          </w:p>
        </w:tc>
        <w:tc>
          <w:tcPr>
            <w:tcW w:w="1025" w:type="dxa"/>
            <w:vAlign w:val="center"/>
          </w:tcPr>
          <w:p w14:paraId="68351348" w14:textId="6699E0A0"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57319F26" w14:textId="384B54A2"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5B36786" w14:textId="3CFAA404"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6E9736AD" w14:textId="6E8E0D60"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3A197120" w14:textId="5AA40AB1"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7D15B036" w14:textId="15A469A0" w:rsidR="00934471" w:rsidRDefault="00934471" w:rsidP="00934471">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441614C8" w14:textId="77777777" w:rsidR="00934471" w:rsidRPr="007713A0" w:rsidRDefault="00934471" w:rsidP="00934471">
            <w:pPr>
              <w:jc w:val="center"/>
              <w:rPr>
                <w:rFonts w:asciiTheme="minorHAnsi" w:hAnsiTheme="minorHAnsi" w:cstheme="minorHAnsi"/>
                <w:bCs/>
                <w:sz w:val="20"/>
                <w:szCs w:val="20"/>
              </w:rPr>
            </w:pPr>
          </w:p>
        </w:tc>
      </w:tr>
      <w:tr w:rsidR="00934471" w:rsidRPr="007713A0" w14:paraId="783E2A8B" w14:textId="77777777" w:rsidTr="00A16D84">
        <w:trPr>
          <w:jc w:val="center"/>
        </w:trPr>
        <w:tc>
          <w:tcPr>
            <w:tcW w:w="1335" w:type="dxa"/>
            <w:vAlign w:val="center"/>
          </w:tcPr>
          <w:p w14:paraId="042A49D8" w14:textId="5D454E8B" w:rsidR="00934471" w:rsidRPr="007713A0" w:rsidRDefault="00934471" w:rsidP="00934471">
            <w:pPr>
              <w:jc w:val="center"/>
              <w:rPr>
                <w:rFonts w:asciiTheme="minorHAnsi" w:hAnsiTheme="minorHAnsi" w:cstheme="minorHAnsi"/>
                <w:bCs/>
                <w:sz w:val="20"/>
                <w:szCs w:val="20"/>
              </w:rPr>
            </w:pPr>
            <w:r>
              <w:rPr>
                <w:rFonts w:asciiTheme="minorHAnsi" w:hAnsiTheme="minorHAnsi" w:cstheme="minorHAnsi"/>
                <w:bCs/>
                <w:sz w:val="20"/>
                <w:szCs w:val="20"/>
              </w:rPr>
              <w:t>CA_n1-n18</w:t>
            </w:r>
          </w:p>
        </w:tc>
        <w:tc>
          <w:tcPr>
            <w:tcW w:w="1844" w:type="dxa"/>
            <w:vAlign w:val="center"/>
          </w:tcPr>
          <w:p w14:paraId="655FA5C7" w14:textId="78E5997F" w:rsidR="00934471" w:rsidRDefault="00934471" w:rsidP="00934471">
            <w:pPr>
              <w:rPr>
                <w:rFonts w:asciiTheme="minorHAnsi" w:hAnsiTheme="minorHAnsi" w:cstheme="minorHAnsi"/>
                <w:bCs/>
                <w:sz w:val="20"/>
                <w:szCs w:val="20"/>
              </w:rPr>
            </w:pPr>
            <w:r>
              <w:rPr>
                <w:rFonts w:asciiTheme="minorHAnsi" w:hAnsiTheme="minorHAnsi" w:cstheme="minorHAnsi"/>
                <w:bCs/>
                <w:sz w:val="20"/>
                <w:szCs w:val="20"/>
              </w:rPr>
              <w:t>E-UTRA Band 40</w:t>
            </w:r>
          </w:p>
        </w:tc>
        <w:tc>
          <w:tcPr>
            <w:tcW w:w="1025" w:type="dxa"/>
            <w:vAlign w:val="center"/>
          </w:tcPr>
          <w:p w14:paraId="2167B9FB" w14:textId="1FE669C7"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2356A13C" w14:textId="0F80A2CC"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4D744679" w14:textId="54F225A7"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0C07B55" w14:textId="689B64B0"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73482A84" w14:textId="2C7298CB" w:rsidR="00934471" w:rsidRDefault="0093447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2940477" w14:textId="435C69F4" w:rsidR="00934471" w:rsidRDefault="00934471" w:rsidP="00934471">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737C07A5" w14:textId="77777777" w:rsidR="00934471" w:rsidRPr="007713A0" w:rsidRDefault="00934471" w:rsidP="00934471">
            <w:pPr>
              <w:jc w:val="center"/>
              <w:rPr>
                <w:rFonts w:asciiTheme="minorHAnsi" w:hAnsiTheme="minorHAnsi" w:cstheme="minorHAnsi"/>
                <w:bCs/>
                <w:sz w:val="20"/>
                <w:szCs w:val="20"/>
              </w:rPr>
            </w:pPr>
          </w:p>
        </w:tc>
      </w:tr>
      <w:tr w:rsidR="00461DF8" w:rsidRPr="007713A0" w14:paraId="5021D06F" w14:textId="77777777" w:rsidTr="00A16D84">
        <w:trPr>
          <w:jc w:val="center"/>
        </w:trPr>
        <w:tc>
          <w:tcPr>
            <w:tcW w:w="1335" w:type="dxa"/>
            <w:vMerge w:val="restart"/>
            <w:vAlign w:val="center"/>
          </w:tcPr>
          <w:p w14:paraId="5D46647C" w14:textId="42E4B184" w:rsidR="00461DF8" w:rsidRDefault="00461DF8" w:rsidP="00461DF8">
            <w:pPr>
              <w:jc w:val="center"/>
              <w:rPr>
                <w:rFonts w:asciiTheme="minorHAnsi" w:hAnsiTheme="minorHAnsi" w:cstheme="minorHAnsi"/>
                <w:bCs/>
                <w:sz w:val="20"/>
                <w:szCs w:val="20"/>
              </w:rPr>
            </w:pPr>
            <w:r>
              <w:rPr>
                <w:rFonts w:asciiTheme="minorHAnsi" w:hAnsiTheme="minorHAnsi" w:cstheme="minorHAnsi"/>
                <w:bCs/>
                <w:sz w:val="20"/>
                <w:szCs w:val="20"/>
              </w:rPr>
              <w:t>CA_n1-n20</w:t>
            </w:r>
          </w:p>
        </w:tc>
        <w:tc>
          <w:tcPr>
            <w:tcW w:w="1844" w:type="dxa"/>
            <w:vAlign w:val="center"/>
          </w:tcPr>
          <w:p w14:paraId="7089CE92" w14:textId="50CBE61A" w:rsidR="00461DF8" w:rsidRDefault="00461DF8" w:rsidP="00461DF8">
            <w:pPr>
              <w:rPr>
                <w:rFonts w:asciiTheme="minorHAnsi" w:hAnsiTheme="minorHAnsi" w:cstheme="minorHAnsi"/>
                <w:bCs/>
                <w:sz w:val="20"/>
                <w:szCs w:val="20"/>
              </w:rPr>
            </w:pPr>
            <w:r>
              <w:rPr>
                <w:rFonts w:asciiTheme="minorHAnsi" w:hAnsiTheme="minorHAnsi" w:cstheme="minorHAnsi"/>
                <w:bCs/>
                <w:sz w:val="20"/>
                <w:szCs w:val="20"/>
              </w:rPr>
              <w:t>E-UTRA Band 52</w:t>
            </w:r>
          </w:p>
        </w:tc>
        <w:tc>
          <w:tcPr>
            <w:tcW w:w="1025" w:type="dxa"/>
            <w:vAlign w:val="center"/>
          </w:tcPr>
          <w:p w14:paraId="71C6BBF6" w14:textId="31D30541"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025AF32" w14:textId="077D5C65"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70BF017B" w14:textId="6F4E30A2"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6AA8B04F" w14:textId="25AC9B8F"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6480C4CD" w14:textId="69D87538"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B0AE136" w14:textId="3015CEFE" w:rsidR="00461DF8" w:rsidRDefault="00461DF8" w:rsidP="00461DF8">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2B6EAE4F" w14:textId="77777777" w:rsidR="00461DF8" w:rsidRPr="007713A0" w:rsidRDefault="00461DF8" w:rsidP="00461DF8">
            <w:pPr>
              <w:jc w:val="center"/>
              <w:rPr>
                <w:rFonts w:asciiTheme="minorHAnsi" w:hAnsiTheme="minorHAnsi" w:cstheme="minorHAnsi"/>
                <w:bCs/>
                <w:sz w:val="20"/>
                <w:szCs w:val="20"/>
              </w:rPr>
            </w:pPr>
          </w:p>
        </w:tc>
      </w:tr>
      <w:tr w:rsidR="00461DF8" w:rsidRPr="007713A0" w14:paraId="3FB1688D" w14:textId="77777777" w:rsidTr="00A16D84">
        <w:trPr>
          <w:jc w:val="center"/>
        </w:trPr>
        <w:tc>
          <w:tcPr>
            <w:tcW w:w="1335" w:type="dxa"/>
            <w:vMerge/>
            <w:vAlign w:val="center"/>
          </w:tcPr>
          <w:p w14:paraId="0CDDE131" w14:textId="77777777" w:rsidR="00461DF8" w:rsidRDefault="00461DF8" w:rsidP="00461DF8">
            <w:pPr>
              <w:jc w:val="center"/>
              <w:rPr>
                <w:rFonts w:asciiTheme="minorHAnsi" w:hAnsiTheme="minorHAnsi" w:cstheme="minorHAnsi"/>
                <w:bCs/>
                <w:sz w:val="20"/>
                <w:szCs w:val="20"/>
              </w:rPr>
            </w:pPr>
          </w:p>
        </w:tc>
        <w:tc>
          <w:tcPr>
            <w:tcW w:w="1844" w:type="dxa"/>
            <w:vAlign w:val="center"/>
          </w:tcPr>
          <w:p w14:paraId="3714D850" w14:textId="4FB2C475" w:rsidR="00461DF8" w:rsidRDefault="00461DF8" w:rsidP="00461DF8">
            <w:pPr>
              <w:rPr>
                <w:rFonts w:asciiTheme="minorHAnsi" w:hAnsiTheme="minorHAnsi" w:cstheme="minorHAnsi"/>
                <w:bCs/>
                <w:sz w:val="20"/>
                <w:szCs w:val="20"/>
              </w:rPr>
            </w:pPr>
            <w:r>
              <w:rPr>
                <w:rFonts w:asciiTheme="minorHAnsi" w:hAnsiTheme="minorHAnsi" w:cstheme="minorHAnsi"/>
                <w:bCs/>
                <w:sz w:val="20"/>
                <w:szCs w:val="20"/>
              </w:rPr>
              <w:t>NR Band n104</w:t>
            </w:r>
          </w:p>
        </w:tc>
        <w:tc>
          <w:tcPr>
            <w:tcW w:w="1025" w:type="dxa"/>
            <w:vAlign w:val="center"/>
          </w:tcPr>
          <w:p w14:paraId="35BB41CA" w14:textId="1827A2B5"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6BD7BC38" w14:textId="4399CA4D"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4E5CA861" w14:textId="7DF2CFEC"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3B46AC7" w14:textId="671F9CC6"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4B713074" w14:textId="42CE4480"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505CBC03" w14:textId="7E26C3E7" w:rsidR="00461DF8" w:rsidRDefault="00461DF8" w:rsidP="00461DF8">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10A5B22F" w14:textId="77777777" w:rsidR="00461DF8" w:rsidRPr="007713A0" w:rsidRDefault="00461DF8" w:rsidP="00461DF8">
            <w:pPr>
              <w:jc w:val="center"/>
              <w:rPr>
                <w:rFonts w:asciiTheme="minorHAnsi" w:hAnsiTheme="minorHAnsi" w:cstheme="minorHAnsi"/>
                <w:bCs/>
                <w:sz w:val="20"/>
                <w:szCs w:val="20"/>
              </w:rPr>
            </w:pPr>
          </w:p>
        </w:tc>
      </w:tr>
      <w:tr w:rsidR="0028225A" w:rsidRPr="007713A0" w14:paraId="7AC4DFCD" w14:textId="77777777" w:rsidTr="00A16D84">
        <w:trPr>
          <w:jc w:val="center"/>
        </w:trPr>
        <w:tc>
          <w:tcPr>
            <w:tcW w:w="1335" w:type="dxa"/>
            <w:vMerge w:val="restart"/>
            <w:vAlign w:val="center"/>
          </w:tcPr>
          <w:p w14:paraId="120DC7C2" w14:textId="7C3DE753" w:rsidR="0028225A"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CA_n1-n28</w:t>
            </w:r>
          </w:p>
        </w:tc>
        <w:tc>
          <w:tcPr>
            <w:tcW w:w="1844" w:type="dxa"/>
            <w:vMerge w:val="restart"/>
            <w:vAlign w:val="center"/>
          </w:tcPr>
          <w:p w14:paraId="35B508C9" w14:textId="438F8DDC" w:rsidR="0028225A" w:rsidRDefault="0028225A" w:rsidP="0028225A">
            <w:pPr>
              <w:rPr>
                <w:rFonts w:asciiTheme="minorHAnsi" w:hAnsiTheme="minorHAnsi" w:cstheme="minorHAnsi"/>
                <w:bCs/>
                <w:sz w:val="20"/>
                <w:szCs w:val="20"/>
              </w:rPr>
            </w:pPr>
            <w:r>
              <w:rPr>
                <w:rFonts w:asciiTheme="minorHAnsi" w:hAnsiTheme="minorHAnsi" w:cstheme="minorHAnsi"/>
                <w:bCs/>
                <w:sz w:val="20"/>
                <w:szCs w:val="20"/>
              </w:rPr>
              <w:t>DTV</w:t>
            </w:r>
          </w:p>
        </w:tc>
        <w:tc>
          <w:tcPr>
            <w:tcW w:w="1025" w:type="dxa"/>
            <w:vAlign w:val="center"/>
          </w:tcPr>
          <w:p w14:paraId="7D1EE068" w14:textId="398639C4"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489" w:type="dxa"/>
            <w:vAlign w:val="center"/>
          </w:tcPr>
          <w:p w14:paraId="2493EA5F" w14:textId="2882D50F"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59930A43" w14:textId="3E34780A"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167" w:type="dxa"/>
            <w:vAlign w:val="center"/>
          </w:tcPr>
          <w:p w14:paraId="78FD9EAD" w14:textId="7DEDFE6E"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-42</w:t>
            </w:r>
          </w:p>
        </w:tc>
        <w:tc>
          <w:tcPr>
            <w:tcW w:w="791" w:type="dxa"/>
            <w:vAlign w:val="center"/>
          </w:tcPr>
          <w:p w14:paraId="34BD5A18" w14:textId="2E46CA42"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8</w:t>
            </w:r>
          </w:p>
        </w:tc>
        <w:tc>
          <w:tcPr>
            <w:tcW w:w="1059" w:type="dxa"/>
            <w:vAlign w:val="center"/>
          </w:tcPr>
          <w:p w14:paraId="5F361F50" w14:textId="056CE908" w:rsidR="0028225A"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3A5C1CAD" w14:textId="77777777" w:rsidR="0028225A" w:rsidRPr="007713A0" w:rsidRDefault="0028225A" w:rsidP="0028225A">
            <w:pPr>
              <w:jc w:val="center"/>
              <w:rPr>
                <w:rFonts w:asciiTheme="minorHAnsi" w:hAnsiTheme="minorHAnsi" w:cstheme="minorHAnsi"/>
                <w:bCs/>
                <w:sz w:val="20"/>
                <w:szCs w:val="20"/>
              </w:rPr>
            </w:pPr>
          </w:p>
        </w:tc>
      </w:tr>
      <w:tr w:rsidR="0028225A" w:rsidRPr="007713A0" w14:paraId="65CF09C1" w14:textId="77777777" w:rsidTr="00A16D84">
        <w:trPr>
          <w:jc w:val="center"/>
        </w:trPr>
        <w:tc>
          <w:tcPr>
            <w:tcW w:w="1335" w:type="dxa"/>
            <w:vMerge/>
            <w:vAlign w:val="center"/>
          </w:tcPr>
          <w:p w14:paraId="6DCABC32" w14:textId="77777777" w:rsidR="0028225A" w:rsidRDefault="0028225A" w:rsidP="0028225A">
            <w:pPr>
              <w:jc w:val="center"/>
              <w:rPr>
                <w:rFonts w:asciiTheme="minorHAnsi" w:hAnsiTheme="minorHAnsi" w:cstheme="minorHAnsi"/>
                <w:bCs/>
                <w:sz w:val="20"/>
                <w:szCs w:val="20"/>
              </w:rPr>
            </w:pPr>
          </w:p>
        </w:tc>
        <w:tc>
          <w:tcPr>
            <w:tcW w:w="1844" w:type="dxa"/>
            <w:vMerge/>
            <w:vAlign w:val="center"/>
          </w:tcPr>
          <w:p w14:paraId="15A2CCC4" w14:textId="77777777" w:rsidR="0028225A" w:rsidRDefault="0028225A" w:rsidP="0028225A">
            <w:pPr>
              <w:rPr>
                <w:rFonts w:asciiTheme="minorHAnsi" w:hAnsiTheme="minorHAnsi" w:cstheme="minorHAnsi"/>
                <w:bCs/>
                <w:sz w:val="20"/>
                <w:szCs w:val="20"/>
              </w:rPr>
            </w:pPr>
          </w:p>
        </w:tc>
        <w:tc>
          <w:tcPr>
            <w:tcW w:w="1025" w:type="dxa"/>
            <w:vAlign w:val="center"/>
          </w:tcPr>
          <w:p w14:paraId="219645C2" w14:textId="6CCA0909"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489" w:type="dxa"/>
            <w:vAlign w:val="center"/>
          </w:tcPr>
          <w:p w14:paraId="1CFEF30E" w14:textId="1DC98DEA"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7BBF0FD0" w14:textId="5856165C"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710</w:t>
            </w:r>
          </w:p>
        </w:tc>
        <w:tc>
          <w:tcPr>
            <w:tcW w:w="1167" w:type="dxa"/>
            <w:vAlign w:val="center"/>
          </w:tcPr>
          <w:p w14:paraId="6BCE9373" w14:textId="79A4A4C8"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791" w:type="dxa"/>
            <w:vAlign w:val="center"/>
          </w:tcPr>
          <w:p w14:paraId="6EFB8A67" w14:textId="3C5272EF"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1059" w:type="dxa"/>
            <w:vAlign w:val="center"/>
          </w:tcPr>
          <w:p w14:paraId="42F97359" w14:textId="251ACB32" w:rsidR="0028225A"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76CB06C1" w14:textId="77777777" w:rsidR="0028225A" w:rsidRPr="007713A0" w:rsidRDefault="0028225A" w:rsidP="0028225A">
            <w:pPr>
              <w:jc w:val="center"/>
              <w:rPr>
                <w:rFonts w:asciiTheme="minorHAnsi" w:hAnsiTheme="minorHAnsi" w:cstheme="minorHAnsi"/>
                <w:bCs/>
                <w:sz w:val="20"/>
                <w:szCs w:val="20"/>
              </w:rPr>
            </w:pPr>
          </w:p>
        </w:tc>
      </w:tr>
      <w:tr w:rsidR="0028225A" w:rsidRPr="007713A0" w14:paraId="14ACEB5A" w14:textId="77777777" w:rsidTr="00A16D84">
        <w:trPr>
          <w:jc w:val="center"/>
        </w:trPr>
        <w:tc>
          <w:tcPr>
            <w:tcW w:w="1335" w:type="dxa"/>
            <w:vMerge/>
            <w:vAlign w:val="center"/>
          </w:tcPr>
          <w:p w14:paraId="2C0BBBA7" w14:textId="77777777" w:rsidR="0028225A" w:rsidRDefault="0028225A" w:rsidP="0028225A">
            <w:pPr>
              <w:jc w:val="center"/>
              <w:rPr>
                <w:rFonts w:asciiTheme="minorHAnsi" w:hAnsiTheme="minorHAnsi" w:cstheme="minorHAnsi"/>
                <w:bCs/>
                <w:sz w:val="20"/>
                <w:szCs w:val="20"/>
              </w:rPr>
            </w:pPr>
          </w:p>
        </w:tc>
        <w:tc>
          <w:tcPr>
            <w:tcW w:w="1844" w:type="dxa"/>
            <w:vMerge/>
            <w:vAlign w:val="center"/>
          </w:tcPr>
          <w:p w14:paraId="592AD31A" w14:textId="77777777" w:rsidR="0028225A" w:rsidRDefault="0028225A" w:rsidP="0028225A">
            <w:pPr>
              <w:rPr>
                <w:rFonts w:asciiTheme="minorHAnsi" w:hAnsiTheme="minorHAnsi" w:cstheme="minorHAnsi"/>
                <w:bCs/>
                <w:sz w:val="20"/>
                <w:szCs w:val="20"/>
              </w:rPr>
            </w:pPr>
          </w:p>
        </w:tc>
        <w:tc>
          <w:tcPr>
            <w:tcW w:w="1025" w:type="dxa"/>
            <w:vAlign w:val="center"/>
          </w:tcPr>
          <w:p w14:paraId="5AF179B0" w14:textId="4210126A"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662</w:t>
            </w:r>
          </w:p>
        </w:tc>
        <w:tc>
          <w:tcPr>
            <w:tcW w:w="489" w:type="dxa"/>
            <w:vAlign w:val="center"/>
          </w:tcPr>
          <w:p w14:paraId="7CD64EB1" w14:textId="7D9F534E"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4495E2DF" w14:textId="644BDFA1"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167" w:type="dxa"/>
            <w:vAlign w:val="center"/>
          </w:tcPr>
          <w:p w14:paraId="452D678B" w14:textId="4DCF0CE9"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791" w:type="dxa"/>
            <w:vAlign w:val="center"/>
          </w:tcPr>
          <w:p w14:paraId="79EA13DD" w14:textId="1B2F364A" w:rsidR="0028225A" w:rsidRPr="007713A0"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1059" w:type="dxa"/>
            <w:vAlign w:val="center"/>
          </w:tcPr>
          <w:p w14:paraId="2408F35B" w14:textId="5B2669A4" w:rsidR="0028225A" w:rsidRDefault="0028225A" w:rsidP="0028225A">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066CBD75" w14:textId="77777777" w:rsidR="0028225A" w:rsidRPr="007713A0" w:rsidRDefault="0028225A" w:rsidP="0028225A">
            <w:pPr>
              <w:jc w:val="center"/>
              <w:rPr>
                <w:rFonts w:asciiTheme="minorHAnsi" w:hAnsiTheme="minorHAnsi" w:cstheme="minorHAnsi"/>
                <w:bCs/>
                <w:sz w:val="20"/>
                <w:szCs w:val="20"/>
              </w:rPr>
            </w:pPr>
          </w:p>
        </w:tc>
      </w:tr>
      <w:tr w:rsidR="00E96BF5" w:rsidRPr="007713A0" w14:paraId="764AE677" w14:textId="77777777" w:rsidTr="00A16D84">
        <w:trPr>
          <w:jc w:val="center"/>
        </w:trPr>
        <w:tc>
          <w:tcPr>
            <w:tcW w:w="1335" w:type="dxa"/>
            <w:vMerge w:val="restart"/>
            <w:vAlign w:val="center"/>
          </w:tcPr>
          <w:p w14:paraId="6C882A40" w14:textId="38054414" w:rsidR="00E96BF5" w:rsidRDefault="00E96BF5" w:rsidP="00E96BF5">
            <w:pPr>
              <w:jc w:val="center"/>
              <w:rPr>
                <w:rFonts w:asciiTheme="minorHAnsi" w:hAnsiTheme="minorHAnsi" w:cstheme="minorHAnsi"/>
                <w:bCs/>
                <w:sz w:val="20"/>
                <w:szCs w:val="20"/>
              </w:rPr>
            </w:pPr>
            <w:r>
              <w:rPr>
                <w:rFonts w:asciiTheme="minorHAnsi" w:hAnsiTheme="minorHAnsi" w:cstheme="minorHAnsi"/>
                <w:bCs/>
                <w:sz w:val="20"/>
                <w:szCs w:val="20"/>
              </w:rPr>
              <w:t>CA_n1-n40</w:t>
            </w:r>
          </w:p>
        </w:tc>
        <w:tc>
          <w:tcPr>
            <w:tcW w:w="1844" w:type="dxa"/>
            <w:vAlign w:val="center"/>
          </w:tcPr>
          <w:p w14:paraId="3EC9D7E1" w14:textId="64D4CDEC" w:rsidR="00E96BF5" w:rsidRDefault="00E96BF5" w:rsidP="00E96BF5">
            <w:pPr>
              <w:rPr>
                <w:rFonts w:asciiTheme="minorHAnsi" w:hAnsiTheme="minorHAnsi" w:cstheme="minorHAnsi"/>
                <w:bCs/>
                <w:sz w:val="20"/>
                <w:szCs w:val="20"/>
              </w:rPr>
            </w:pPr>
            <w:r>
              <w:rPr>
                <w:rFonts w:asciiTheme="minorHAnsi" w:hAnsiTheme="minorHAnsi" w:cstheme="minorHAnsi"/>
                <w:bCs/>
                <w:sz w:val="20"/>
                <w:szCs w:val="20"/>
              </w:rPr>
              <w:t>E-UTRA Band 73</w:t>
            </w:r>
          </w:p>
        </w:tc>
        <w:tc>
          <w:tcPr>
            <w:tcW w:w="1025" w:type="dxa"/>
            <w:vAlign w:val="center"/>
          </w:tcPr>
          <w:p w14:paraId="606BABAD" w14:textId="3352A334" w:rsidR="00E96BF5" w:rsidRDefault="00E96BF5"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DA5FCFE" w14:textId="51D58ADC" w:rsidR="00E96BF5" w:rsidRDefault="00E96BF5"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03E75A65" w14:textId="083D0BE4" w:rsidR="00E96BF5" w:rsidRDefault="00E96BF5"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D83780E" w14:textId="28FDE7DF" w:rsidR="00E96BF5" w:rsidRDefault="00E96BF5"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17A1A71A" w14:textId="2FB518C6" w:rsidR="00E96BF5" w:rsidRDefault="00E96BF5"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2F944725" w14:textId="5208767D" w:rsidR="00E96BF5" w:rsidRDefault="00E96BF5" w:rsidP="00E96BF5">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667A20D8" w14:textId="77777777" w:rsidR="00E96BF5" w:rsidRPr="007713A0" w:rsidRDefault="00E96BF5" w:rsidP="00E96BF5">
            <w:pPr>
              <w:jc w:val="center"/>
              <w:rPr>
                <w:rFonts w:asciiTheme="minorHAnsi" w:hAnsiTheme="minorHAnsi" w:cstheme="minorHAnsi"/>
                <w:bCs/>
                <w:sz w:val="20"/>
                <w:szCs w:val="20"/>
              </w:rPr>
            </w:pPr>
          </w:p>
        </w:tc>
      </w:tr>
      <w:tr w:rsidR="00E96BF5" w:rsidRPr="007713A0" w14:paraId="5DD69C32" w14:textId="77777777" w:rsidTr="00A16D84">
        <w:trPr>
          <w:jc w:val="center"/>
        </w:trPr>
        <w:tc>
          <w:tcPr>
            <w:tcW w:w="1335" w:type="dxa"/>
            <w:vMerge/>
            <w:vAlign w:val="center"/>
          </w:tcPr>
          <w:p w14:paraId="327867EE" w14:textId="77777777" w:rsidR="00E96BF5" w:rsidRDefault="00E96BF5" w:rsidP="0028225A">
            <w:pPr>
              <w:jc w:val="center"/>
              <w:rPr>
                <w:rFonts w:asciiTheme="minorHAnsi" w:hAnsiTheme="minorHAnsi" w:cstheme="minorHAnsi"/>
                <w:bCs/>
                <w:sz w:val="20"/>
                <w:szCs w:val="20"/>
              </w:rPr>
            </w:pPr>
          </w:p>
        </w:tc>
        <w:tc>
          <w:tcPr>
            <w:tcW w:w="1844" w:type="dxa"/>
            <w:vAlign w:val="center"/>
          </w:tcPr>
          <w:p w14:paraId="5037E350" w14:textId="02F6FC69" w:rsidR="00E96BF5" w:rsidRDefault="00E96BF5" w:rsidP="0028225A">
            <w:pPr>
              <w:rPr>
                <w:rFonts w:asciiTheme="minorHAnsi" w:hAnsiTheme="minorHAnsi" w:cstheme="minorHAnsi"/>
                <w:bCs/>
                <w:sz w:val="20"/>
                <w:szCs w:val="20"/>
              </w:rPr>
            </w:pPr>
            <w:r>
              <w:rPr>
                <w:rFonts w:asciiTheme="minorHAnsi" w:hAnsiTheme="minorHAnsi" w:cstheme="minorHAnsi"/>
                <w:bCs/>
                <w:sz w:val="20"/>
                <w:szCs w:val="20"/>
              </w:rPr>
              <w:t>PHS</w:t>
            </w:r>
          </w:p>
        </w:tc>
        <w:tc>
          <w:tcPr>
            <w:tcW w:w="1025" w:type="dxa"/>
            <w:vAlign w:val="center"/>
          </w:tcPr>
          <w:p w14:paraId="0B184357" w14:textId="40D996C6" w:rsidR="00E96BF5" w:rsidRDefault="00E96BF5" w:rsidP="0028225A">
            <w:pPr>
              <w:jc w:val="center"/>
              <w:rPr>
                <w:rFonts w:asciiTheme="minorHAnsi" w:hAnsiTheme="minorHAnsi" w:cstheme="minorHAnsi"/>
                <w:bCs/>
                <w:sz w:val="20"/>
                <w:szCs w:val="20"/>
              </w:rPr>
            </w:pPr>
            <w:r>
              <w:rPr>
                <w:rFonts w:asciiTheme="minorHAnsi" w:hAnsiTheme="minorHAnsi" w:cstheme="minorHAnsi"/>
                <w:bCs/>
                <w:sz w:val="20"/>
                <w:szCs w:val="20"/>
              </w:rPr>
              <w:t>1884.5</w:t>
            </w:r>
          </w:p>
        </w:tc>
        <w:tc>
          <w:tcPr>
            <w:tcW w:w="489" w:type="dxa"/>
            <w:vAlign w:val="center"/>
          </w:tcPr>
          <w:p w14:paraId="3CDC1AD3" w14:textId="7679F411" w:rsidR="00E96BF5" w:rsidRDefault="00E96BF5" w:rsidP="0028225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62FDEFA9" w14:textId="01B9C36A" w:rsidR="00E96BF5" w:rsidRDefault="00E96BF5" w:rsidP="0028225A">
            <w:pPr>
              <w:jc w:val="center"/>
              <w:rPr>
                <w:rFonts w:asciiTheme="minorHAnsi" w:hAnsiTheme="minorHAnsi" w:cstheme="minorHAnsi"/>
                <w:bCs/>
                <w:sz w:val="20"/>
                <w:szCs w:val="20"/>
              </w:rPr>
            </w:pPr>
            <w:r>
              <w:rPr>
                <w:rFonts w:asciiTheme="minorHAnsi" w:hAnsiTheme="minorHAnsi" w:cstheme="minorHAnsi"/>
                <w:bCs/>
                <w:sz w:val="20"/>
                <w:szCs w:val="20"/>
              </w:rPr>
              <w:t>1915.7</w:t>
            </w:r>
          </w:p>
        </w:tc>
        <w:tc>
          <w:tcPr>
            <w:tcW w:w="1167" w:type="dxa"/>
            <w:vAlign w:val="center"/>
          </w:tcPr>
          <w:p w14:paraId="42E00C86" w14:textId="33FDB61C" w:rsidR="00E96BF5" w:rsidRDefault="00E96BF5" w:rsidP="0028225A">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791" w:type="dxa"/>
            <w:vAlign w:val="center"/>
          </w:tcPr>
          <w:p w14:paraId="284D3A43" w14:textId="6F5DA44A" w:rsidR="00E96BF5" w:rsidRDefault="00E96BF5" w:rsidP="0028225A">
            <w:pPr>
              <w:jc w:val="center"/>
              <w:rPr>
                <w:rFonts w:asciiTheme="minorHAnsi" w:hAnsiTheme="minorHAnsi" w:cstheme="minorHAnsi"/>
                <w:bCs/>
                <w:sz w:val="20"/>
                <w:szCs w:val="20"/>
              </w:rPr>
            </w:pPr>
            <w:r>
              <w:rPr>
                <w:rFonts w:asciiTheme="minorHAnsi" w:hAnsiTheme="minorHAnsi" w:cstheme="minorHAnsi"/>
                <w:bCs/>
                <w:sz w:val="20"/>
                <w:szCs w:val="20"/>
              </w:rPr>
              <w:t>0.3</w:t>
            </w:r>
          </w:p>
        </w:tc>
        <w:tc>
          <w:tcPr>
            <w:tcW w:w="1059" w:type="dxa"/>
            <w:vAlign w:val="center"/>
          </w:tcPr>
          <w:p w14:paraId="35C0DE0E" w14:textId="1785C321" w:rsidR="00E96BF5" w:rsidRDefault="00E96BF5" w:rsidP="0028225A">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43137E07" w14:textId="77777777" w:rsidR="00E96BF5" w:rsidRPr="007713A0" w:rsidRDefault="00E96BF5" w:rsidP="0028225A">
            <w:pPr>
              <w:jc w:val="center"/>
              <w:rPr>
                <w:rFonts w:asciiTheme="minorHAnsi" w:hAnsiTheme="minorHAnsi" w:cstheme="minorHAnsi"/>
                <w:bCs/>
                <w:sz w:val="20"/>
                <w:szCs w:val="20"/>
              </w:rPr>
            </w:pPr>
          </w:p>
        </w:tc>
      </w:tr>
      <w:tr w:rsidR="00233631" w:rsidRPr="007713A0" w14:paraId="016F9A73" w14:textId="77777777" w:rsidTr="00A16D84">
        <w:trPr>
          <w:jc w:val="center"/>
        </w:trPr>
        <w:tc>
          <w:tcPr>
            <w:tcW w:w="1335" w:type="dxa"/>
            <w:vMerge w:val="restart"/>
            <w:vAlign w:val="center"/>
          </w:tcPr>
          <w:p w14:paraId="0D331936" w14:textId="6A925E4C" w:rsidR="00233631" w:rsidRDefault="00233631" w:rsidP="00233631">
            <w:pPr>
              <w:jc w:val="center"/>
              <w:rPr>
                <w:rFonts w:asciiTheme="minorHAnsi" w:hAnsiTheme="minorHAnsi" w:cstheme="minorHAnsi"/>
                <w:bCs/>
                <w:sz w:val="20"/>
                <w:szCs w:val="20"/>
              </w:rPr>
            </w:pPr>
            <w:r>
              <w:rPr>
                <w:rFonts w:asciiTheme="minorHAnsi" w:hAnsiTheme="minorHAnsi" w:cstheme="minorHAnsi"/>
                <w:bCs/>
                <w:sz w:val="20"/>
                <w:szCs w:val="20"/>
              </w:rPr>
              <w:t>CA_n1-n74</w:t>
            </w:r>
          </w:p>
        </w:tc>
        <w:tc>
          <w:tcPr>
            <w:tcW w:w="1844" w:type="dxa"/>
            <w:vAlign w:val="center"/>
          </w:tcPr>
          <w:p w14:paraId="7C5AE76F" w14:textId="7DAF511F" w:rsidR="00233631" w:rsidRDefault="00233631" w:rsidP="00233631">
            <w:pPr>
              <w:rPr>
                <w:rFonts w:asciiTheme="minorHAnsi" w:hAnsiTheme="minorHAnsi" w:cstheme="minorHAnsi"/>
                <w:bCs/>
                <w:sz w:val="20"/>
                <w:szCs w:val="20"/>
              </w:rPr>
            </w:pPr>
            <w:r>
              <w:rPr>
                <w:rFonts w:asciiTheme="minorHAnsi" w:hAnsiTheme="minorHAnsi" w:cstheme="minorHAnsi"/>
                <w:bCs/>
                <w:sz w:val="20"/>
                <w:szCs w:val="20"/>
              </w:rPr>
              <w:t>PHS</w:t>
            </w:r>
          </w:p>
        </w:tc>
        <w:tc>
          <w:tcPr>
            <w:tcW w:w="1025" w:type="dxa"/>
            <w:vAlign w:val="center"/>
          </w:tcPr>
          <w:p w14:paraId="466D7DB7" w14:textId="72198BA8" w:rsidR="00233631" w:rsidRDefault="00233631" w:rsidP="00233631">
            <w:pPr>
              <w:jc w:val="center"/>
              <w:rPr>
                <w:rFonts w:asciiTheme="minorHAnsi" w:hAnsiTheme="minorHAnsi" w:cstheme="minorHAnsi"/>
                <w:bCs/>
                <w:sz w:val="20"/>
                <w:szCs w:val="20"/>
              </w:rPr>
            </w:pPr>
            <w:r>
              <w:rPr>
                <w:rFonts w:asciiTheme="minorHAnsi" w:hAnsiTheme="minorHAnsi" w:cstheme="minorHAnsi"/>
                <w:bCs/>
                <w:sz w:val="20"/>
                <w:szCs w:val="20"/>
              </w:rPr>
              <w:t>1884.5</w:t>
            </w:r>
          </w:p>
        </w:tc>
        <w:tc>
          <w:tcPr>
            <w:tcW w:w="489" w:type="dxa"/>
            <w:vAlign w:val="center"/>
          </w:tcPr>
          <w:p w14:paraId="717CC100" w14:textId="590F9B99" w:rsidR="00233631" w:rsidRDefault="00233631" w:rsidP="00233631">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5A050FF0" w14:textId="46D12841" w:rsidR="00233631" w:rsidRDefault="00233631" w:rsidP="00233631">
            <w:pPr>
              <w:jc w:val="center"/>
              <w:rPr>
                <w:rFonts w:asciiTheme="minorHAnsi" w:hAnsiTheme="minorHAnsi" w:cstheme="minorHAnsi"/>
                <w:bCs/>
                <w:sz w:val="20"/>
                <w:szCs w:val="20"/>
              </w:rPr>
            </w:pPr>
            <w:r>
              <w:rPr>
                <w:rFonts w:asciiTheme="minorHAnsi" w:hAnsiTheme="minorHAnsi" w:cstheme="minorHAnsi"/>
                <w:bCs/>
                <w:sz w:val="20"/>
                <w:szCs w:val="20"/>
              </w:rPr>
              <w:t>1915.7</w:t>
            </w:r>
          </w:p>
        </w:tc>
        <w:tc>
          <w:tcPr>
            <w:tcW w:w="1167" w:type="dxa"/>
            <w:vAlign w:val="center"/>
          </w:tcPr>
          <w:p w14:paraId="0F415C9B" w14:textId="61022020" w:rsidR="00233631" w:rsidRDefault="00233631" w:rsidP="00233631">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791" w:type="dxa"/>
            <w:vAlign w:val="center"/>
          </w:tcPr>
          <w:p w14:paraId="598A67CB" w14:textId="299755A6" w:rsidR="00233631" w:rsidRDefault="00233631" w:rsidP="00233631">
            <w:pPr>
              <w:jc w:val="center"/>
              <w:rPr>
                <w:rFonts w:asciiTheme="minorHAnsi" w:hAnsiTheme="minorHAnsi" w:cstheme="minorHAnsi"/>
                <w:bCs/>
                <w:sz w:val="20"/>
                <w:szCs w:val="20"/>
              </w:rPr>
            </w:pPr>
            <w:r>
              <w:rPr>
                <w:rFonts w:asciiTheme="minorHAnsi" w:hAnsiTheme="minorHAnsi" w:cstheme="minorHAnsi"/>
                <w:bCs/>
                <w:sz w:val="20"/>
                <w:szCs w:val="20"/>
              </w:rPr>
              <w:t>0.3</w:t>
            </w:r>
          </w:p>
        </w:tc>
        <w:tc>
          <w:tcPr>
            <w:tcW w:w="1059" w:type="dxa"/>
            <w:vAlign w:val="center"/>
          </w:tcPr>
          <w:p w14:paraId="2DBCCD82" w14:textId="2DBD9BF8" w:rsidR="00233631" w:rsidRDefault="00233631" w:rsidP="00233631">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3F24CA3F" w14:textId="77777777" w:rsidR="00233631" w:rsidRPr="007713A0" w:rsidRDefault="00233631" w:rsidP="00233631">
            <w:pPr>
              <w:jc w:val="center"/>
              <w:rPr>
                <w:rFonts w:asciiTheme="minorHAnsi" w:hAnsiTheme="minorHAnsi" w:cstheme="minorHAnsi"/>
                <w:bCs/>
                <w:sz w:val="20"/>
                <w:szCs w:val="20"/>
              </w:rPr>
            </w:pPr>
          </w:p>
        </w:tc>
      </w:tr>
      <w:tr w:rsidR="00233631" w:rsidRPr="007713A0" w14:paraId="258D5943" w14:textId="77777777" w:rsidTr="00A16D84">
        <w:trPr>
          <w:jc w:val="center"/>
        </w:trPr>
        <w:tc>
          <w:tcPr>
            <w:tcW w:w="1335" w:type="dxa"/>
            <w:vMerge/>
            <w:vAlign w:val="center"/>
          </w:tcPr>
          <w:p w14:paraId="36F6DDD0" w14:textId="77777777" w:rsidR="00233631" w:rsidRDefault="00233631" w:rsidP="0028225A">
            <w:pPr>
              <w:jc w:val="center"/>
              <w:rPr>
                <w:rFonts w:asciiTheme="minorHAnsi" w:hAnsiTheme="minorHAnsi" w:cstheme="minorHAnsi"/>
                <w:bCs/>
                <w:sz w:val="20"/>
                <w:szCs w:val="20"/>
              </w:rPr>
            </w:pPr>
          </w:p>
        </w:tc>
        <w:tc>
          <w:tcPr>
            <w:tcW w:w="1844" w:type="dxa"/>
            <w:vAlign w:val="center"/>
          </w:tcPr>
          <w:p w14:paraId="37A835FA" w14:textId="71E1AD25" w:rsidR="00233631" w:rsidRDefault="00233631" w:rsidP="0028225A">
            <w:pPr>
              <w:rPr>
                <w:rFonts w:asciiTheme="minorHAnsi" w:hAnsiTheme="minorHAnsi" w:cstheme="minorHAnsi"/>
                <w:bCs/>
                <w:sz w:val="20"/>
                <w:szCs w:val="20"/>
              </w:rPr>
            </w:pPr>
            <w:r>
              <w:rPr>
                <w:rFonts w:asciiTheme="minorHAnsi" w:hAnsiTheme="minorHAnsi" w:cstheme="minorHAnsi"/>
                <w:bCs/>
                <w:sz w:val="20"/>
                <w:szCs w:val="20"/>
              </w:rPr>
              <w:t>Frequency range</w:t>
            </w:r>
          </w:p>
        </w:tc>
        <w:tc>
          <w:tcPr>
            <w:tcW w:w="1025" w:type="dxa"/>
            <w:vAlign w:val="center"/>
          </w:tcPr>
          <w:p w14:paraId="4B2B8140" w14:textId="14DDC2CA" w:rsidR="00233631" w:rsidRDefault="00233631" w:rsidP="0028225A">
            <w:pPr>
              <w:jc w:val="center"/>
              <w:rPr>
                <w:rFonts w:asciiTheme="minorHAnsi" w:hAnsiTheme="minorHAnsi" w:cstheme="minorHAnsi"/>
                <w:bCs/>
                <w:sz w:val="20"/>
                <w:szCs w:val="20"/>
              </w:rPr>
            </w:pPr>
            <w:r>
              <w:rPr>
                <w:rFonts w:asciiTheme="minorHAnsi" w:hAnsiTheme="minorHAnsi" w:cstheme="minorHAnsi"/>
                <w:bCs/>
                <w:sz w:val="20"/>
                <w:szCs w:val="20"/>
              </w:rPr>
              <w:t>1400</w:t>
            </w:r>
          </w:p>
        </w:tc>
        <w:tc>
          <w:tcPr>
            <w:tcW w:w="489" w:type="dxa"/>
            <w:vAlign w:val="center"/>
          </w:tcPr>
          <w:p w14:paraId="5F0A4E63" w14:textId="1A8676E8" w:rsidR="00233631" w:rsidRDefault="00233631" w:rsidP="0028225A">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296E1983" w14:textId="2FBC063C" w:rsidR="00233631" w:rsidRDefault="00233631" w:rsidP="0028225A">
            <w:pPr>
              <w:jc w:val="center"/>
              <w:rPr>
                <w:rFonts w:asciiTheme="minorHAnsi" w:hAnsiTheme="minorHAnsi" w:cstheme="minorHAnsi"/>
                <w:bCs/>
                <w:sz w:val="20"/>
                <w:szCs w:val="20"/>
              </w:rPr>
            </w:pPr>
            <w:r>
              <w:rPr>
                <w:rFonts w:asciiTheme="minorHAnsi" w:hAnsiTheme="minorHAnsi" w:cstheme="minorHAnsi"/>
                <w:bCs/>
                <w:sz w:val="20"/>
                <w:szCs w:val="20"/>
              </w:rPr>
              <w:t>1427</w:t>
            </w:r>
          </w:p>
        </w:tc>
        <w:tc>
          <w:tcPr>
            <w:tcW w:w="1167" w:type="dxa"/>
            <w:vAlign w:val="center"/>
          </w:tcPr>
          <w:p w14:paraId="7FD57F7E" w14:textId="03B7F74E" w:rsidR="00233631" w:rsidRDefault="00233631" w:rsidP="0028225A">
            <w:pPr>
              <w:jc w:val="center"/>
              <w:rPr>
                <w:rFonts w:asciiTheme="minorHAnsi" w:hAnsiTheme="minorHAnsi" w:cstheme="minorHAnsi"/>
                <w:bCs/>
                <w:sz w:val="20"/>
                <w:szCs w:val="20"/>
              </w:rPr>
            </w:pPr>
            <w:r>
              <w:rPr>
                <w:rFonts w:asciiTheme="minorHAnsi" w:hAnsiTheme="minorHAnsi" w:cstheme="minorHAnsi"/>
                <w:bCs/>
                <w:sz w:val="20"/>
                <w:szCs w:val="20"/>
              </w:rPr>
              <w:t>-32</w:t>
            </w:r>
          </w:p>
        </w:tc>
        <w:tc>
          <w:tcPr>
            <w:tcW w:w="791" w:type="dxa"/>
            <w:vAlign w:val="center"/>
          </w:tcPr>
          <w:p w14:paraId="3C88FADC" w14:textId="16CDEB84" w:rsidR="00233631" w:rsidRDefault="00233631" w:rsidP="0028225A">
            <w:pPr>
              <w:jc w:val="center"/>
              <w:rPr>
                <w:rFonts w:asciiTheme="minorHAnsi" w:hAnsiTheme="minorHAnsi" w:cstheme="minorHAnsi"/>
                <w:bCs/>
                <w:sz w:val="20"/>
                <w:szCs w:val="20"/>
              </w:rPr>
            </w:pPr>
            <w:r>
              <w:rPr>
                <w:rFonts w:asciiTheme="minorHAnsi" w:hAnsiTheme="minorHAnsi" w:cstheme="minorHAnsi"/>
                <w:bCs/>
                <w:sz w:val="20"/>
                <w:szCs w:val="20"/>
              </w:rPr>
              <w:t>27</w:t>
            </w:r>
          </w:p>
        </w:tc>
        <w:tc>
          <w:tcPr>
            <w:tcW w:w="1059" w:type="dxa"/>
            <w:vAlign w:val="center"/>
          </w:tcPr>
          <w:p w14:paraId="6E0CADF3" w14:textId="35E44EE5" w:rsidR="00233631" w:rsidRDefault="00233631" w:rsidP="0028225A">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777A2FEC" w14:textId="77777777" w:rsidR="00233631" w:rsidRPr="007713A0" w:rsidRDefault="00233631" w:rsidP="0028225A">
            <w:pPr>
              <w:jc w:val="center"/>
              <w:rPr>
                <w:rFonts w:asciiTheme="minorHAnsi" w:hAnsiTheme="minorHAnsi" w:cstheme="minorHAnsi"/>
                <w:bCs/>
                <w:sz w:val="20"/>
                <w:szCs w:val="20"/>
              </w:rPr>
            </w:pPr>
          </w:p>
        </w:tc>
      </w:tr>
      <w:tr w:rsidR="00C2772C" w:rsidRPr="007713A0" w14:paraId="367ACA52" w14:textId="77777777" w:rsidTr="00A16D84">
        <w:trPr>
          <w:jc w:val="center"/>
        </w:trPr>
        <w:tc>
          <w:tcPr>
            <w:tcW w:w="1335" w:type="dxa"/>
            <w:vMerge w:val="restart"/>
            <w:vAlign w:val="center"/>
          </w:tcPr>
          <w:p w14:paraId="5FBCEEC2" w14:textId="205FFF51" w:rsidR="00C2772C" w:rsidRDefault="00C2772C" w:rsidP="00C2772C">
            <w:pPr>
              <w:jc w:val="center"/>
              <w:rPr>
                <w:rFonts w:asciiTheme="minorHAnsi" w:hAnsiTheme="minorHAnsi" w:cstheme="minorHAnsi"/>
                <w:bCs/>
                <w:sz w:val="20"/>
                <w:szCs w:val="20"/>
              </w:rPr>
            </w:pPr>
            <w:r>
              <w:rPr>
                <w:rFonts w:asciiTheme="minorHAnsi" w:hAnsiTheme="minorHAnsi" w:cstheme="minorHAnsi"/>
                <w:bCs/>
                <w:sz w:val="20"/>
                <w:szCs w:val="20"/>
              </w:rPr>
              <w:t>CA_n1-n78</w:t>
            </w:r>
          </w:p>
        </w:tc>
        <w:tc>
          <w:tcPr>
            <w:tcW w:w="1844" w:type="dxa"/>
            <w:vAlign w:val="center"/>
          </w:tcPr>
          <w:p w14:paraId="6E207C3D" w14:textId="4F484732" w:rsidR="00C2772C" w:rsidRDefault="00C2772C" w:rsidP="00C2772C">
            <w:pPr>
              <w:rPr>
                <w:rFonts w:asciiTheme="minorHAnsi" w:hAnsiTheme="minorHAnsi" w:cstheme="minorHAnsi"/>
                <w:bCs/>
                <w:sz w:val="20"/>
                <w:szCs w:val="20"/>
              </w:rPr>
            </w:pPr>
            <w:r>
              <w:rPr>
                <w:rFonts w:asciiTheme="minorHAnsi" w:hAnsiTheme="minorHAnsi" w:cstheme="minorHAnsi"/>
                <w:bCs/>
                <w:sz w:val="20"/>
                <w:szCs w:val="20"/>
              </w:rPr>
              <w:t>E-UTRA Band 32,75,76</w:t>
            </w:r>
          </w:p>
        </w:tc>
        <w:tc>
          <w:tcPr>
            <w:tcW w:w="1025" w:type="dxa"/>
            <w:vAlign w:val="center"/>
          </w:tcPr>
          <w:p w14:paraId="6F4B2259" w14:textId="7BD5021B"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3071A9A4" w14:textId="3C8CC7F8"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1385D56B" w14:textId="7FE04244"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10591F60" w14:textId="595B2E5A"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46154D83" w14:textId="1A0E1215"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A4B77CD" w14:textId="28D86BDF" w:rsidR="00C2772C" w:rsidRDefault="00C2772C" w:rsidP="00C2772C">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7C3FCBCF" w14:textId="77777777" w:rsidR="00C2772C" w:rsidRPr="007713A0" w:rsidRDefault="00C2772C" w:rsidP="00C2772C">
            <w:pPr>
              <w:jc w:val="center"/>
              <w:rPr>
                <w:rFonts w:asciiTheme="minorHAnsi" w:hAnsiTheme="minorHAnsi" w:cstheme="minorHAnsi"/>
                <w:bCs/>
                <w:sz w:val="20"/>
                <w:szCs w:val="20"/>
              </w:rPr>
            </w:pPr>
          </w:p>
        </w:tc>
      </w:tr>
      <w:tr w:rsidR="00C2772C" w:rsidRPr="007713A0" w14:paraId="6610D617" w14:textId="77777777" w:rsidTr="00A16D84">
        <w:trPr>
          <w:jc w:val="center"/>
        </w:trPr>
        <w:tc>
          <w:tcPr>
            <w:tcW w:w="1335" w:type="dxa"/>
            <w:vMerge/>
            <w:vAlign w:val="center"/>
          </w:tcPr>
          <w:p w14:paraId="1FB08B06" w14:textId="77777777" w:rsidR="00C2772C" w:rsidRDefault="00C2772C" w:rsidP="00C2772C">
            <w:pPr>
              <w:jc w:val="center"/>
              <w:rPr>
                <w:rFonts w:asciiTheme="minorHAnsi" w:hAnsiTheme="minorHAnsi" w:cstheme="minorHAnsi"/>
                <w:bCs/>
                <w:sz w:val="20"/>
                <w:szCs w:val="20"/>
              </w:rPr>
            </w:pPr>
          </w:p>
        </w:tc>
        <w:tc>
          <w:tcPr>
            <w:tcW w:w="1844" w:type="dxa"/>
            <w:vAlign w:val="center"/>
          </w:tcPr>
          <w:p w14:paraId="52D239D9" w14:textId="252F1931" w:rsidR="00C2772C" w:rsidRDefault="00C2772C" w:rsidP="00C2772C">
            <w:pPr>
              <w:rPr>
                <w:rFonts w:asciiTheme="minorHAnsi" w:hAnsiTheme="minorHAnsi" w:cstheme="minorHAnsi"/>
                <w:bCs/>
                <w:sz w:val="20"/>
                <w:szCs w:val="20"/>
              </w:rPr>
            </w:pPr>
            <w:r>
              <w:rPr>
                <w:rFonts w:asciiTheme="minorHAnsi" w:hAnsiTheme="minorHAnsi" w:cstheme="minorHAnsi"/>
                <w:bCs/>
                <w:sz w:val="20"/>
                <w:szCs w:val="20"/>
              </w:rPr>
              <w:t>E-UTRA Band 74</w:t>
            </w:r>
          </w:p>
        </w:tc>
        <w:tc>
          <w:tcPr>
            <w:tcW w:w="1025" w:type="dxa"/>
            <w:vAlign w:val="center"/>
          </w:tcPr>
          <w:p w14:paraId="66021D69" w14:textId="7B6D994D"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A2F2E57" w14:textId="5C7638B4"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7F11C0B4" w14:textId="3E6A4528"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671AB864" w14:textId="0DEBDB5D"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0720D00A" w14:textId="2C4B2B5E" w:rsidR="00C2772C"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10D9BED7" w14:textId="6BFA40DE" w:rsidR="00C2772C" w:rsidRDefault="00C2772C" w:rsidP="00C2772C">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0C7B0238" w14:textId="77777777" w:rsidR="00C2772C" w:rsidRPr="007713A0" w:rsidRDefault="00C2772C" w:rsidP="00C2772C">
            <w:pPr>
              <w:jc w:val="center"/>
              <w:rPr>
                <w:rFonts w:asciiTheme="minorHAnsi" w:hAnsiTheme="minorHAnsi" w:cstheme="minorHAnsi"/>
                <w:bCs/>
                <w:sz w:val="20"/>
                <w:szCs w:val="20"/>
              </w:rPr>
            </w:pPr>
          </w:p>
        </w:tc>
      </w:tr>
      <w:tr w:rsidR="00C2772C" w:rsidRPr="007713A0" w14:paraId="6DD27814" w14:textId="77777777" w:rsidTr="00A16D84">
        <w:trPr>
          <w:jc w:val="center"/>
        </w:trPr>
        <w:tc>
          <w:tcPr>
            <w:tcW w:w="1335" w:type="dxa"/>
            <w:vMerge/>
            <w:vAlign w:val="center"/>
          </w:tcPr>
          <w:p w14:paraId="319C5483" w14:textId="77777777" w:rsidR="00C2772C" w:rsidRDefault="00C2772C" w:rsidP="00C2772C">
            <w:pPr>
              <w:jc w:val="center"/>
              <w:rPr>
                <w:rFonts w:asciiTheme="minorHAnsi" w:hAnsiTheme="minorHAnsi" w:cstheme="minorHAnsi"/>
                <w:bCs/>
                <w:sz w:val="20"/>
                <w:szCs w:val="20"/>
              </w:rPr>
            </w:pPr>
          </w:p>
        </w:tc>
        <w:tc>
          <w:tcPr>
            <w:tcW w:w="1844" w:type="dxa"/>
            <w:vAlign w:val="center"/>
          </w:tcPr>
          <w:p w14:paraId="5562E13B" w14:textId="55407AA8" w:rsidR="00C2772C" w:rsidRDefault="00C2772C" w:rsidP="00C2772C">
            <w:pPr>
              <w:rPr>
                <w:rFonts w:asciiTheme="minorHAnsi" w:hAnsiTheme="minorHAnsi" w:cstheme="minorHAnsi"/>
                <w:bCs/>
                <w:sz w:val="20"/>
                <w:szCs w:val="20"/>
              </w:rPr>
            </w:pPr>
            <w:r>
              <w:rPr>
                <w:rFonts w:asciiTheme="minorHAnsi" w:hAnsiTheme="minorHAnsi" w:cstheme="minorHAnsi"/>
                <w:bCs/>
                <w:sz w:val="20"/>
                <w:szCs w:val="20"/>
              </w:rPr>
              <w:t>NR Band n104</w:t>
            </w:r>
          </w:p>
        </w:tc>
        <w:tc>
          <w:tcPr>
            <w:tcW w:w="1025" w:type="dxa"/>
            <w:vAlign w:val="center"/>
          </w:tcPr>
          <w:p w14:paraId="4D6784C0" w14:textId="38D64911"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75C9E4E" w14:textId="03F7E4E1"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5731E708" w14:textId="581434B8"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0790FCC" w14:textId="1A3756C5"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2F5FE28C" w14:textId="58087AB6"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0C82DBBF" w14:textId="58588C54" w:rsidR="00C2772C" w:rsidRDefault="00C2772C" w:rsidP="00C2772C">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926" w:type="dxa"/>
            <w:vAlign w:val="center"/>
          </w:tcPr>
          <w:p w14:paraId="1334DB6C" w14:textId="77777777" w:rsidR="00C2772C" w:rsidRPr="007713A0" w:rsidRDefault="00C2772C" w:rsidP="00C2772C">
            <w:pPr>
              <w:jc w:val="center"/>
              <w:rPr>
                <w:rFonts w:asciiTheme="minorHAnsi" w:hAnsiTheme="minorHAnsi" w:cstheme="minorHAnsi"/>
                <w:bCs/>
                <w:sz w:val="20"/>
                <w:szCs w:val="20"/>
              </w:rPr>
            </w:pPr>
          </w:p>
        </w:tc>
      </w:tr>
      <w:tr w:rsidR="00C2772C" w:rsidRPr="007713A0" w14:paraId="60B56B7B" w14:textId="77777777" w:rsidTr="00A16D84">
        <w:trPr>
          <w:jc w:val="center"/>
        </w:trPr>
        <w:tc>
          <w:tcPr>
            <w:tcW w:w="1335" w:type="dxa"/>
            <w:vAlign w:val="center"/>
          </w:tcPr>
          <w:p w14:paraId="4BA24CFF" w14:textId="25B98F07" w:rsidR="00C2772C" w:rsidRDefault="00C2772C" w:rsidP="00C2772C">
            <w:pPr>
              <w:jc w:val="center"/>
              <w:rPr>
                <w:rFonts w:asciiTheme="minorHAnsi" w:hAnsiTheme="minorHAnsi" w:cstheme="minorHAnsi"/>
                <w:bCs/>
                <w:sz w:val="20"/>
                <w:szCs w:val="20"/>
              </w:rPr>
            </w:pPr>
            <w:r>
              <w:rPr>
                <w:rFonts w:asciiTheme="minorHAnsi" w:hAnsiTheme="minorHAnsi" w:cstheme="minorHAnsi"/>
                <w:bCs/>
                <w:sz w:val="20"/>
                <w:szCs w:val="20"/>
              </w:rPr>
              <w:t>CA_n1-n79</w:t>
            </w:r>
          </w:p>
        </w:tc>
        <w:tc>
          <w:tcPr>
            <w:tcW w:w="1844" w:type="dxa"/>
            <w:vAlign w:val="center"/>
          </w:tcPr>
          <w:p w14:paraId="2C70A7E8" w14:textId="19A69D5C" w:rsidR="00C2772C" w:rsidRDefault="00C2772C" w:rsidP="00C2772C">
            <w:pPr>
              <w:rPr>
                <w:rFonts w:asciiTheme="minorHAnsi" w:hAnsiTheme="minorHAnsi" w:cstheme="minorHAnsi"/>
                <w:bCs/>
                <w:sz w:val="20"/>
                <w:szCs w:val="20"/>
              </w:rPr>
            </w:pPr>
            <w:r>
              <w:rPr>
                <w:rFonts w:asciiTheme="minorHAnsi" w:hAnsiTheme="minorHAnsi" w:cstheme="minorHAnsi"/>
                <w:bCs/>
                <w:sz w:val="20"/>
                <w:szCs w:val="20"/>
              </w:rPr>
              <w:t>E-UTRA Band 26</w:t>
            </w:r>
          </w:p>
        </w:tc>
        <w:tc>
          <w:tcPr>
            <w:tcW w:w="1025" w:type="dxa"/>
            <w:vAlign w:val="center"/>
          </w:tcPr>
          <w:p w14:paraId="78E63DE1" w14:textId="38D7B53E"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33E0CF55" w14:textId="2760FC16"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527ECD9D" w14:textId="4EB3AB3D"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65A2E2CA" w14:textId="5DBD156E"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91" w:type="dxa"/>
            <w:vAlign w:val="center"/>
          </w:tcPr>
          <w:p w14:paraId="34E348A8" w14:textId="39EC07BC" w:rsidR="00C2772C" w:rsidRPr="007713A0" w:rsidRDefault="00C2772C" w:rsidP="00C2772C">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0E6736BE" w14:textId="2EF18AEB" w:rsidR="00C2772C" w:rsidRDefault="00C2772C" w:rsidP="00C2772C">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926" w:type="dxa"/>
            <w:vAlign w:val="center"/>
          </w:tcPr>
          <w:p w14:paraId="28ABC51B" w14:textId="77777777" w:rsidR="00C2772C" w:rsidRPr="007713A0" w:rsidRDefault="00C2772C" w:rsidP="00C2772C">
            <w:pPr>
              <w:jc w:val="center"/>
              <w:rPr>
                <w:rFonts w:asciiTheme="minorHAnsi" w:hAnsiTheme="minorHAnsi" w:cstheme="minorHAnsi"/>
                <w:bCs/>
                <w:sz w:val="20"/>
                <w:szCs w:val="20"/>
              </w:rPr>
            </w:pPr>
          </w:p>
        </w:tc>
      </w:tr>
    </w:tbl>
    <w:p w14:paraId="17B9347E" w14:textId="7CAB0DA4" w:rsidR="007713A0" w:rsidRDefault="007713A0" w:rsidP="00C2772C">
      <w:pPr>
        <w:jc w:val="both"/>
        <w:rPr>
          <w:rFonts w:ascii="Arial" w:hAnsi="Arial" w:cs="Arial"/>
          <w:sz w:val="20"/>
          <w:szCs w:val="20"/>
        </w:rPr>
      </w:pPr>
    </w:p>
    <w:p w14:paraId="6ACB57EB" w14:textId="3C1AEFC4" w:rsidR="00C2772C" w:rsidRPr="002D405E" w:rsidRDefault="00C2772C" w:rsidP="00C2772C">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Pr>
          <w:rFonts w:ascii="Arial" w:hAnsi="Arial" w:cs="Arial"/>
          <w:b/>
          <w:bCs/>
          <w:sz w:val="20"/>
          <w:szCs w:val="20"/>
        </w:rPr>
        <w:t xml:space="preserve">2UL inter-band CA protected bands not following the intersection set rule  </w:t>
      </w:r>
    </w:p>
    <w:p w14:paraId="4937552C" w14:textId="706CFD21" w:rsidR="00C2772C" w:rsidRDefault="00C2772C" w:rsidP="00C2772C">
      <w:pPr>
        <w:jc w:val="both"/>
        <w:rPr>
          <w:rFonts w:ascii="Arial" w:hAnsi="Arial" w:cs="Arial"/>
          <w:sz w:val="20"/>
          <w:szCs w:val="20"/>
        </w:rPr>
      </w:pPr>
    </w:p>
    <w:p w14:paraId="7E1D668D" w14:textId="5F2CB350" w:rsidR="00C47235" w:rsidRDefault="008544B4" w:rsidP="00A51D63">
      <w:pPr>
        <w:spacing w:after="120"/>
        <w:jc w:val="both"/>
        <w:rPr>
          <w:rFonts w:ascii="Arial" w:hAnsi="Arial" w:cs="Arial"/>
          <w:sz w:val="20"/>
          <w:szCs w:val="20"/>
        </w:rPr>
      </w:pPr>
      <w:r>
        <w:rPr>
          <w:rFonts w:ascii="Arial" w:hAnsi="Arial" w:cs="Arial"/>
          <w:sz w:val="20"/>
          <w:szCs w:val="20"/>
        </w:rPr>
        <w:t>One particular observation in this checking process is that Band n104 is not listed as a protected band anywhere in the 2UL inter-band CA coexistence table. In our view</w:t>
      </w:r>
      <w:r w:rsidR="00A15AD1">
        <w:rPr>
          <w:rFonts w:ascii="Arial" w:hAnsi="Arial" w:cs="Arial"/>
          <w:sz w:val="20"/>
          <w:szCs w:val="20"/>
        </w:rPr>
        <w:t xml:space="preserve"> the Band n104 protection</w:t>
      </w:r>
      <w:r>
        <w:rPr>
          <w:rFonts w:ascii="Arial" w:hAnsi="Arial" w:cs="Arial"/>
          <w:sz w:val="20"/>
          <w:szCs w:val="20"/>
        </w:rPr>
        <w:t xml:space="preserve"> could be a miss</w:t>
      </w:r>
      <w:r w:rsidR="00A15AD1">
        <w:rPr>
          <w:rFonts w:ascii="Arial" w:hAnsi="Arial" w:cs="Arial"/>
          <w:sz w:val="20"/>
          <w:szCs w:val="20"/>
        </w:rPr>
        <w:t xml:space="preserve"> in the current specifications as the band was just recently introduced. For other exceptions listed in Table 2.2-1, RAN4 needs to confirm whether they are errors or indeed exceptions.  </w:t>
      </w:r>
      <w:r>
        <w:rPr>
          <w:rFonts w:ascii="Arial" w:hAnsi="Arial" w:cs="Arial"/>
          <w:sz w:val="20"/>
          <w:szCs w:val="20"/>
        </w:rPr>
        <w:t xml:space="preserve">   </w:t>
      </w:r>
      <w:r w:rsidR="00C2772C">
        <w:rPr>
          <w:rFonts w:ascii="Arial" w:hAnsi="Arial" w:cs="Arial"/>
          <w:sz w:val="20"/>
          <w:szCs w:val="20"/>
        </w:rPr>
        <w:t xml:space="preserve">  </w:t>
      </w:r>
      <w:r w:rsidR="007713A0">
        <w:rPr>
          <w:rFonts w:ascii="Arial" w:hAnsi="Arial" w:cs="Arial"/>
          <w:sz w:val="20"/>
          <w:szCs w:val="20"/>
        </w:rPr>
        <w:t xml:space="preserve">  </w:t>
      </w:r>
    </w:p>
    <w:p w14:paraId="57D27CB1" w14:textId="7D83AA99" w:rsidR="00C47235" w:rsidRDefault="00C47235" w:rsidP="00C47235">
      <w:pPr>
        <w:jc w:val="both"/>
        <w:rPr>
          <w:rFonts w:ascii="Arial" w:hAnsi="Arial" w:cs="Arial"/>
          <w:sz w:val="20"/>
          <w:szCs w:val="20"/>
        </w:rPr>
      </w:pPr>
    </w:p>
    <w:p w14:paraId="3F34AF7C" w14:textId="54C52433" w:rsidR="003D7AB5" w:rsidRDefault="003D7AB5" w:rsidP="003D7AB5">
      <w:pPr>
        <w:spacing w:after="120"/>
        <w:jc w:val="both"/>
        <w:rPr>
          <w:rFonts w:ascii="Arial" w:hAnsi="Arial" w:cs="Arial"/>
          <w:sz w:val="20"/>
          <w:szCs w:val="20"/>
        </w:rPr>
      </w:pPr>
      <w:r w:rsidRPr="000F3156">
        <w:rPr>
          <w:rFonts w:ascii="Arial" w:hAnsi="Arial" w:cs="Arial"/>
          <w:b/>
          <w:bCs/>
          <w:i/>
          <w:iCs/>
          <w:sz w:val="20"/>
          <w:szCs w:val="20"/>
        </w:rPr>
        <w:t xml:space="preserve">Observation </w:t>
      </w:r>
      <w:r w:rsidR="00A15AD1">
        <w:rPr>
          <w:rFonts w:ascii="Arial" w:hAnsi="Arial" w:cs="Arial"/>
          <w:b/>
          <w:bCs/>
          <w:i/>
          <w:iCs/>
          <w:sz w:val="20"/>
          <w:szCs w:val="20"/>
        </w:rPr>
        <w:t>6</w:t>
      </w:r>
      <w:r w:rsidRPr="000F3156">
        <w:rPr>
          <w:rFonts w:ascii="Arial" w:hAnsi="Arial" w:cs="Arial"/>
          <w:i/>
          <w:iCs/>
          <w:sz w:val="20"/>
          <w:szCs w:val="20"/>
        </w:rPr>
        <w:t xml:space="preserve">: </w:t>
      </w:r>
      <w:r w:rsidR="00A15AD1" w:rsidRPr="00A15AD1">
        <w:rPr>
          <w:rFonts w:ascii="Arial" w:hAnsi="Arial" w:cs="Arial"/>
          <w:bCs/>
          <w:i/>
          <w:iCs/>
          <w:sz w:val="20"/>
          <w:szCs w:val="20"/>
        </w:rPr>
        <w:t>Band n104 protection could be a miss in the current specifications as the band was just recently introduced</w:t>
      </w:r>
      <w:r w:rsidRPr="003D7AB5">
        <w:rPr>
          <w:rFonts w:ascii="Arial" w:hAnsi="Arial" w:cs="Arial"/>
          <w:i/>
          <w:iCs/>
          <w:sz w:val="20"/>
          <w:szCs w:val="20"/>
        </w:rPr>
        <w:t>.</w:t>
      </w:r>
    </w:p>
    <w:p w14:paraId="7AE019D4" w14:textId="77777777" w:rsidR="003D7AB5" w:rsidRDefault="003D7AB5" w:rsidP="003D7AB5">
      <w:pPr>
        <w:jc w:val="both"/>
        <w:rPr>
          <w:rFonts w:ascii="Arial" w:hAnsi="Arial" w:cs="Arial"/>
          <w:sz w:val="20"/>
          <w:szCs w:val="20"/>
        </w:rPr>
      </w:pPr>
    </w:p>
    <w:p w14:paraId="6275DE1D" w14:textId="154B4756" w:rsidR="003D7AB5" w:rsidRDefault="00A15AD1" w:rsidP="00A51D63">
      <w:pPr>
        <w:spacing w:after="120"/>
        <w:jc w:val="both"/>
        <w:rPr>
          <w:rFonts w:ascii="Arial" w:hAnsi="Arial" w:cs="Arial"/>
          <w:sz w:val="20"/>
          <w:szCs w:val="20"/>
        </w:rPr>
      </w:pPr>
      <w:r>
        <w:rPr>
          <w:rFonts w:ascii="Arial" w:hAnsi="Arial" w:cs="Arial"/>
          <w:b/>
          <w:bCs/>
          <w:i/>
          <w:iCs/>
          <w:sz w:val="20"/>
          <w:szCs w:val="20"/>
        </w:rPr>
        <w:t>Proposal</w:t>
      </w:r>
      <w:r w:rsidR="003D7AB5" w:rsidRPr="000F3156">
        <w:rPr>
          <w:rFonts w:ascii="Arial" w:hAnsi="Arial" w:cs="Arial"/>
          <w:b/>
          <w:bCs/>
          <w:i/>
          <w:iCs/>
          <w:sz w:val="20"/>
          <w:szCs w:val="20"/>
        </w:rPr>
        <w:t xml:space="preserve"> </w:t>
      </w:r>
      <w:r>
        <w:rPr>
          <w:rFonts w:ascii="Arial" w:hAnsi="Arial" w:cs="Arial"/>
          <w:b/>
          <w:bCs/>
          <w:i/>
          <w:iCs/>
          <w:sz w:val="20"/>
          <w:szCs w:val="20"/>
        </w:rPr>
        <w:t>2</w:t>
      </w:r>
      <w:r w:rsidR="003D7AB5" w:rsidRPr="000F3156">
        <w:rPr>
          <w:rFonts w:ascii="Arial" w:hAnsi="Arial" w:cs="Arial"/>
          <w:i/>
          <w:iCs/>
          <w:sz w:val="20"/>
          <w:szCs w:val="20"/>
        </w:rPr>
        <w:t xml:space="preserve">: </w:t>
      </w:r>
      <w:r>
        <w:rPr>
          <w:rFonts w:ascii="Arial" w:hAnsi="Arial" w:cs="Arial"/>
          <w:i/>
          <w:iCs/>
          <w:sz w:val="20"/>
          <w:szCs w:val="20"/>
        </w:rPr>
        <w:t xml:space="preserve">RAN4 to confirm whether the </w:t>
      </w:r>
      <w:r w:rsidRPr="00A15AD1">
        <w:rPr>
          <w:rFonts w:ascii="Arial" w:hAnsi="Arial" w:cs="Arial"/>
          <w:i/>
          <w:iCs/>
          <w:sz w:val="20"/>
          <w:szCs w:val="20"/>
        </w:rPr>
        <w:t>exceptions listed in Table 2.2-1</w:t>
      </w:r>
      <w:r>
        <w:rPr>
          <w:rFonts w:ascii="Arial" w:hAnsi="Arial" w:cs="Arial"/>
          <w:i/>
          <w:iCs/>
          <w:sz w:val="20"/>
          <w:szCs w:val="20"/>
        </w:rPr>
        <w:t xml:space="preserve"> are</w:t>
      </w:r>
      <w:r w:rsidRPr="00A15AD1">
        <w:rPr>
          <w:rFonts w:ascii="Arial" w:hAnsi="Arial" w:cs="Arial"/>
          <w:i/>
          <w:iCs/>
          <w:sz w:val="20"/>
          <w:szCs w:val="20"/>
        </w:rPr>
        <w:t xml:space="preserve"> errors or indeed exceptions</w:t>
      </w:r>
      <w:r>
        <w:rPr>
          <w:rFonts w:ascii="Arial" w:hAnsi="Arial" w:cs="Arial"/>
          <w:i/>
          <w:iCs/>
          <w:sz w:val="20"/>
          <w:szCs w:val="20"/>
        </w:rPr>
        <w:t xml:space="preserve"> in this meeting.</w:t>
      </w:r>
    </w:p>
    <w:p w14:paraId="75BE6F72" w14:textId="77777777" w:rsidR="003D7AB5" w:rsidRDefault="003D7AB5" w:rsidP="005F2F54">
      <w:pPr>
        <w:jc w:val="both"/>
        <w:rPr>
          <w:rFonts w:ascii="Arial" w:hAnsi="Arial" w:cs="Arial"/>
          <w:sz w:val="20"/>
          <w:szCs w:val="20"/>
        </w:rPr>
      </w:pPr>
    </w:p>
    <w:p w14:paraId="08A6865A" w14:textId="22F95844" w:rsidR="00145BC2" w:rsidRDefault="00A15AD1" w:rsidP="00145BC2">
      <w:pPr>
        <w:spacing w:after="120"/>
        <w:jc w:val="both"/>
        <w:rPr>
          <w:rFonts w:ascii="Arial" w:hAnsi="Arial" w:cs="Arial"/>
          <w:sz w:val="20"/>
          <w:szCs w:val="20"/>
        </w:rPr>
      </w:pPr>
      <w:r>
        <w:rPr>
          <w:rFonts w:ascii="Arial" w:hAnsi="Arial" w:cs="Arial"/>
          <w:sz w:val="20"/>
          <w:szCs w:val="20"/>
        </w:rPr>
        <w:t xml:space="preserve">For the rest of the exceptions manual checking process, we think it will be more efficient if the task </w:t>
      </w:r>
      <w:r w:rsidR="00145BC2">
        <w:rPr>
          <w:rFonts w:ascii="Arial" w:hAnsi="Arial" w:cs="Arial"/>
          <w:sz w:val="20"/>
          <w:szCs w:val="20"/>
        </w:rPr>
        <w:t>can be</w:t>
      </w:r>
      <w:r>
        <w:rPr>
          <w:rFonts w:ascii="Arial" w:hAnsi="Arial" w:cs="Arial"/>
          <w:sz w:val="20"/>
          <w:szCs w:val="20"/>
        </w:rPr>
        <w:t xml:space="preserve"> divided among a few companies</w:t>
      </w:r>
      <w:r w:rsidR="00145BC2">
        <w:rPr>
          <w:rFonts w:ascii="Arial" w:hAnsi="Arial" w:cs="Arial"/>
          <w:sz w:val="20"/>
          <w:szCs w:val="20"/>
        </w:rPr>
        <w:t>, for example, one company can take combinations starting with Band n2, n3, n5, and the other company can take combinations starting with Band n12, n13, n14, n18, n20, and etc.</w:t>
      </w:r>
    </w:p>
    <w:p w14:paraId="52BBEA31" w14:textId="0E142A34" w:rsidR="00145BC2" w:rsidRDefault="00145BC2" w:rsidP="00145BC2">
      <w:pPr>
        <w:jc w:val="both"/>
        <w:rPr>
          <w:rFonts w:ascii="Arial" w:hAnsi="Arial" w:cs="Arial"/>
          <w:sz w:val="20"/>
          <w:szCs w:val="20"/>
        </w:rPr>
      </w:pPr>
    </w:p>
    <w:p w14:paraId="36A3BC8C" w14:textId="092F56FD" w:rsidR="00145BC2" w:rsidRPr="00145BC2" w:rsidRDefault="00145BC2" w:rsidP="00145BC2">
      <w:pPr>
        <w:spacing w:after="120"/>
        <w:jc w:val="both"/>
        <w:rPr>
          <w:rFonts w:ascii="Arial" w:hAnsi="Arial" w:cs="Arial"/>
          <w:i/>
          <w:iCs/>
          <w:sz w:val="20"/>
          <w:szCs w:val="20"/>
        </w:rPr>
      </w:pPr>
      <w:r w:rsidRPr="00145BC2">
        <w:rPr>
          <w:rFonts w:ascii="Arial" w:hAnsi="Arial" w:cs="Arial"/>
          <w:b/>
          <w:bCs/>
          <w:i/>
          <w:iCs/>
          <w:sz w:val="20"/>
          <w:szCs w:val="20"/>
        </w:rPr>
        <w:t>Proposal 3</w:t>
      </w:r>
      <w:r w:rsidRPr="00145BC2">
        <w:rPr>
          <w:rFonts w:ascii="Arial" w:hAnsi="Arial" w:cs="Arial"/>
          <w:i/>
          <w:iCs/>
          <w:sz w:val="20"/>
          <w:szCs w:val="20"/>
        </w:rPr>
        <w:t xml:space="preserve">: RAN4 to divide the exceptions manual checking task to among a few volunteer companies to improve the efficiency of the process.    </w:t>
      </w:r>
    </w:p>
    <w:p w14:paraId="6AD08309" w14:textId="77777777" w:rsidR="002A394A" w:rsidRPr="00145BC2" w:rsidRDefault="002A394A" w:rsidP="002A394A">
      <w:pPr>
        <w:jc w:val="both"/>
        <w:rPr>
          <w:rFonts w:ascii="Arial" w:hAnsi="Arial" w:cs="Arial"/>
          <w:sz w:val="20"/>
          <w:szCs w:val="20"/>
        </w:rPr>
      </w:pPr>
    </w:p>
    <w:p w14:paraId="34C99636" w14:textId="288D14AC" w:rsidR="008E7986" w:rsidRDefault="008E7986" w:rsidP="002A394A">
      <w:pPr>
        <w:pStyle w:val="Heading1"/>
        <w:spacing w:before="120" w:after="120"/>
        <w:ind w:left="1138" w:hanging="1138"/>
      </w:pPr>
      <w:r>
        <w:t>3</w:t>
      </w:r>
      <w:r>
        <w:tab/>
        <w:t>Conclusion</w:t>
      </w:r>
    </w:p>
    <w:p w14:paraId="673660DA" w14:textId="77777777" w:rsidR="004768DA" w:rsidRDefault="004768DA" w:rsidP="004768DA">
      <w:pPr>
        <w:jc w:val="both"/>
        <w:rPr>
          <w:rFonts w:ascii="Arial" w:hAnsi="Arial" w:cs="Arial"/>
        </w:rPr>
      </w:pPr>
    </w:p>
    <w:p w14:paraId="04AEBBF8" w14:textId="1B87F993" w:rsidR="006D7B72" w:rsidRPr="00BA50B0" w:rsidRDefault="00145BC2" w:rsidP="00C358C6">
      <w:pPr>
        <w:spacing w:after="120"/>
        <w:jc w:val="both"/>
        <w:rPr>
          <w:rFonts w:ascii="Arial" w:hAnsi="Arial" w:cs="Arial"/>
          <w:bCs/>
          <w:sz w:val="20"/>
          <w:szCs w:val="20"/>
        </w:rPr>
      </w:pPr>
      <w:r>
        <w:rPr>
          <w:rFonts w:ascii="Arial" w:hAnsi="Arial" w:cs="Arial"/>
          <w:sz w:val="20"/>
          <w:szCs w:val="20"/>
        </w:rPr>
        <w:t xml:space="preserve">In this contribution, we share our view on why the </w:t>
      </w:r>
      <w:r w:rsidRPr="003F6302">
        <w:rPr>
          <w:rFonts w:ascii="Arial" w:hAnsi="Arial" w:cs="Arial"/>
          <w:sz w:val="20"/>
          <w:szCs w:val="20"/>
          <w:lang w:val="en-GB"/>
        </w:rPr>
        <w:t>non-3GPP RATs protection can follow the intersection set rule</w:t>
      </w:r>
      <w:r>
        <w:rPr>
          <w:rFonts w:ascii="Arial" w:hAnsi="Arial" w:cs="Arial"/>
          <w:sz w:val="20"/>
          <w:szCs w:val="20"/>
          <w:lang w:val="en-GB"/>
        </w:rPr>
        <w:t xml:space="preserve"> from the requirements verification perspective. We also intend to</w:t>
      </w:r>
      <w:r>
        <w:rPr>
          <w:rFonts w:ascii="Arial" w:hAnsi="Arial" w:cs="Arial"/>
          <w:sz w:val="20"/>
          <w:szCs w:val="20"/>
        </w:rPr>
        <w:t xml:space="preserve"> </w:t>
      </w:r>
      <w:r>
        <w:rPr>
          <w:rFonts w:ascii="Arial" w:hAnsi="Arial" w:cs="Arial"/>
          <w:sz w:val="20"/>
          <w:szCs w:val="20"/>
          <w:lang w:val="en-GB"/>
        </w:rPr>
        <w:t>i</w:t>
      </w:r>
      <w:r w:rsidRPr="003F6302">
        <w:rPr>
          <w:rFonts w:ascii="Arial" w:hAnsi="Arial" w:cs="Arial"/>
          <w:sz w:val="20"/>
          <w:szCs w:val="20"/>
          <w:lang w:val="en-GB"/>
        </w:rPr>
        <w:t xml:space="preserve">dentify the cases where the protected bands do not follow the intersection set rule for FR1 2UL inter-band CA coexistence requirements in the </w:t>
      </w:r>
      <w:r w:rsidRPr="003F6302">
        <w:rPr>
          <w:rFonts w:ascii="Arial" w:hAnsi="Arial" w:cs="Arial"/>
          <w:sz w:val="20"/>
          <w:szCs w:val="20"/>
          <w:lang w:val="en-GB"/>
        </w:rPr>
        <w:lastRenderedPageBreak/>
        <w:t>current specifications</w:t>
      </w:r>
      <w:r w:rsidR="00FA631A">
        <w:rPr>
          <w:rFonts w:ascii="Arial" w:hAnsi="Arial" w:cs="Arial"/>
          <w:sz w:val="20"/>
          <w:szCs w:val="20"/>
        </w:rPr>
        <w:t>.</w:t>
      </w:r>
      <w:r w:rsidR="006735F7">
        <w:rPr>
          <w:rFonts w:ascii="Arial" w:hAnsi="Arial" w:cs="Arial"/>
          <w:sz w:val="20"/>
          <w:szCs w:val="20"/>
        </w:rPr>
        <w:t xml:space="preserve"> </w:t>
      </w:r>
      <w:r w:rsidR="006735F7">
        <w:rPr>
          <w:rFonts w:ascii="Arial" w:hAnsi="Arial" w:cs="Arial"/>
          <w:sz w:val="20"/>
          <w:szCs w:val="20"/>
          <w:lang w:val="en-GB"/>
        </w:rPr>
        <w:t>However, due to the time constraint in two closely scheduled RAN4 meetings, our investigation is only limited to the band combinations with Band n1.</w:t>
      </w:r>
    </w:p>
    <w:p w14:paraId="2BD3E33E" w14:textId="67049B32" w:rsidR="0068530E" w:rsidRPr="00BA50B0" w:rsidRDefault="0068530E" w:rsidP="0068530E">
      <w:pPr>
        <w:jc w:val="both"/>
        <w:rPr>
          <w:rFonts w:ascii="Arial" w:hAnsi="Arial" w:cs="Arial"/>
          <w:bCs/>
          <w:sz w:val="20"/>
          <w:szCs w:val="20"/>
        </w:rPr>
      </w:pPr>
    </w:p>
    <w:p w14:paraId="6C44BE60" w14:textId="740E39D2" w:rsidR="00D44E68" w:rsidRDefault="00015E83" w:rsidP="000572D5">
      <w:pPr>
        <w:spacing w:after="120"/>
        <w:jc w:val="both"/>
        <w:rPr>
          <w:rFonts w:ascii="Arial" w:hAnsi="Arial" w:cs="Arial"/>
          <w:b/>
          <w:i/>
          <w:iCs/>
          <w:sz w:val="20"/>
          <w:szCs w:val="20"/>
        </w:rPr>
      </w:pPr>
      <w:r w:rsidRPr="000F3156">
        <w:rPr>
          <w:rFonts w:ascii="Arial" w:hAnsi="Arial" w:cs="Arial"/>
          <w:b/>
          <w:bCs/>
          <w:i/>
          <w:iCs/>
          <w:sz w:val="20"/>
          <w:szCs w:val="20"/>
        </w:rPr>
        <w:t>Observation 1</w:t>
      </w:r>
      <w:r w:rsidR="00D44E68" w:rsidRPr="002E5016">
        <w:rPr>
          <w:rFonts w:ascii="Arial" w:hAnsi="Arial" w:cs="Arial"/>
          <w:i/>
          <w:iCs/>
          <w:sz w:val="20"/>
          <w:szCs w:val="20"/>
        </w:rPr>
        <w:t xml:space="preserve">: </w:t>
      </w:r>
      <w:r w:rsidR="006735F7" w:rsidRPr="000D6AB6">
        <w:rPr>
          <w:rFonts w:ascii="Arial" w:hAnsi="Arial" w:cs="Arial"/>
          <w:bCs/>
          <w:i/>
          <w:iCs/>
          <w:sz w:val="20"/>
          <w:szCs w:val="20"/>
        </w:rPr>
        <w:t>The non-3GPP RATs protection is only specified for the bands which are in frequency proximity to the protected frequency ranges</w:t>
      </w:r>
      <w:r w:rsidR="006735F7" w:rsidRPr="000F3156">
        <w:rPr>
          <w:rFonts w:ascii="Arial" w:hAnsi="Arial" w:cs="Arial"/>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5ACD817F"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 xml:space="preserve">Observation </w:t>
      </w:r>
      <w:r>
        <w:rPr>
          <w:rFonts w:ascii="Arial" w:hAnsi="Arial" w:cs="Arial"/>
          <w:b/>
          <w:i/>
          <w:iCs/>
          <w:sz w:val="20"/>
          <w:szCs w:val="20"/>
        </w:rPr>
        <w:t>2</w:t>
      </w:r>
      <w:r w:rsidRPr="00DD225E">
        <w:rPr>
          <w:rFonts w:ascii="Arial" w:hAnsi="Arial" w:cs="Arial"/>
          <w:bCs/>
          <w:i/>
          <w:iCs/>
          <w:sz w:val="20"/>
          <w:szCs w:val="20"/>
        </w:rPr>
        <w:t xml:space="preserve">: </w:t>
      </w:r>
      <w:r w:rsidR="006735F7">
        <w:rPr>
          <w:rFonts w:ascii="Arial" w:hAnsi="Arial" w:cs="Arial"/>
          <w:i/>
          <w:iCs/>
          <w:sz w:val="20"/>
          <w:szCs w:val="20"/>
        </w:rPr>
        <w:t xml:space="preserve">For non-3GPP RATs protection, </w:t>
      </w:r>
      <w:r w:rsidR="006735F7" w:rsidRPr="000D6AB6">
        <w:rPr>
          <w:rFonts w:ascii="Arial" w:hAnsi="Arial" w:cs="Arial"/>
          <w:bCs/>
          <w:i/>
          <w:iCs/>
          <w:sz w:val="20"/>
          <w:szCs w:val="20"/>
        </w:rPr>
        <w:t>the required level of protection is only critical for the adjacent bands or bands in frequency proximity</w:t>
      </w:r>
      <w:r w:rsidR="00637723">
        <w:rPr>
          <w:rFonts w:ascii="Arial" w:hAnsi="Arial" w:cs="Arial"/>
          <w:bCs/>
          <w:i/>
          <w:iCs/>
          <w:sz w:val="20"/>
          <w:szCs w:val="20"/>
        </w:rPr>
        <w:t>.</w:t>
      </w:r>
      <w:r w:rsidR="006735F7" w:rsidRPr="000D6AB6">
        <w:rPr>
          <w:rFonts w:ascii="Arial" w:hAnsi="Arial" w:cs="Arial"/>
          <w:bCs/>
          <w:i/>
          <w:iCs/>
          <w:sz w:val="20"/>
          <w:szCs w:val="20"/>
        </w:rPr>
        <w:t xml:space="preserve"> </w:t>
      </w:r>
      <w:r w:rsidR="00637723">
        <w:rPr>
          <w:rFonts w:ascii="Arial" w:hAnsi="Arial" w:cs="Arial"/>
          <w:bCs/>
          <w:i/>
          <w:iCs/>
          <w:sz w:val="20"/>
          <w:szCs w:val="20"/>
        </w:rPr>
        <w:t>T</w:t>
      </w:r>
      <w:r w:rsidR="006735F7" w:rsidRPr="000D6AB6">
        <w:rPr>
          <w:rFonts w:ascii="Arial" w:hAnsi="Arial" w:cs="Arial"/>
          <w:bCs/>
          <w:i/>
          <w:iCs/>
          <w:sz w:val="20"/>
          <w:szCs w:val="20"/>
        </w:rPr>
        <w:t>he protection from other remote bands would deem unnecessary as the risk for the remote bands to interfere the intended protected ranges could be relatively low.</w:t>
      </w:r>
    </w:p>
    <w:p w14:paraId="711D1820" w14:textId="77777777" w:rsidR="00CF3841" w:rsidRPr="00A26248" w:rsidRDefault="00CF3841" w:rsidP="00CF3841">
      <w:pPr>
        <w:jc w:val="both"/>
        <w:rPr>
          <w:rFonts w:ascii="Arial" w:hAnsi="Arial" w:cs="Arial"/>
          <w:b/>
          <w:sz w:val="20"/>
          <w:szCs w:val="20"/>
        </w:rPr>
      </w:pPr>
    </w:p>
    <w:p w14:paraId="4E6E6483" w14:textId="4DB112E4" w:rsidR="0003651E" w:rsidRDefault="00FA631A" w:rsidP="00A26248">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3</w:t>
      </w:r>
      <w:r w:rsidR="006735F7" w:rsidRPr="006735F7">
        <w:rPr>
          <w:rFonts w:ascii="Arial" w:hAnsi="Arial" w:cs="Arial"/>
          <w:i/>
          <w:iCs/>
          <w:sz w:val="20"/>
          <w:szCs w:val="20"/>
        </w:rPr>
        <w:t xml:space="preserve"> </w:t>
      </w:r>
      <w:r w:rsidR="006735F7" w:rsidRPr="00867466">
        <w:rPr>
          <w:rFonts w:ascii="Arial" w:hAnsi="Arial" w:cs="Arial"/>
          <w:i/>
          <w:iCs/>
          <w:sz w:val="20"/>
          <w:szCs w:val="20"/>
        </w:rPr>
        <w:t xml:space="preserve">In the current 2UL inter-band CA coexistence requirements, the non-3GPP-RATs </w:t>
      </w:r>
      <w:r w:rsidR="002F4FF9">
        <w:rPr>
          <w:rFonts w:ascii="Arial" w:hAnsi="Arial" w:cs="Arial"/>
          <w:i/>
          <w:iCs/>
          <w:sz w:val="20"/>
          <w:szCs w:val="20"/>
        </w:rPr>
        <w:t xml:space="preserve">protection </w:t>
      </w:r>
      <w:r w:rsidR="006735F7" w:rsidRPr="00867466">
        <w:rPr>
          <w:rFonts w:ascii="Arial" w:hAnsi="Arial" w:cs="Arial"/>
          <w:i/>
          <w:iCs/>
          <w:sz w:val="20"/>
          <w:szCs w:val="20"/>
        </w:rPr>
        <w:t>do</w:t>
      </w:r>
      <w:r w:rsidR="002F4FF9">
        <w:rPr>
          <w:rFonts w:ascii="Arial" w:hAnsi="Arial" w:cs="Arial"/>
          <w:i/>
          <w:iCs/>
          <w:sz w:val="20"/>
          <w:szCs w:val="20"/>
        </w:rPr>
        <w:t>es</w:t>
      </w:r>
      <w:r w:rsidR="006735F7" w:rsidRPr="00867466">
        <w:rPr>
          <w:rFonts w:ascii="Arial" w:hAnsi="Arial" w:cs="Arial"/>
          <w:i/>
          <w:iCs/>
          <w:sz w:val="20"/>
          <w:szCs w:val="20"/>
        </w:rPr>
        <w:t xml:space="preserve"> not follow the intersection set rule, meaning that these ranges are always protected as long as one of the constituent bands needs to protect them.</w:t>
      </w:r>
    </w:p>
    <w:p w14:paraId="11B96272" w14:textId="13E15D9A" w:rsidR="00F51ECA" w:rsidRDefault="00F51ECA" w:rsidP="00F51ECA">
      <w:pPr>
        <w:jc w:val="both"/>
        <w:rPr>
          <w:rFonts w:ascii="Arial" w:hAnsi="Arial" w:cs="Arial"/>
          <w:bCs/>
          <w:sz w:val="20"/>
          <w:szCs w:val="20"/>
        </w:rPr>
      </w:pPr>
    </w:p>
    <w:p w14:paraId="47D09D3C" w14:textId="1286C37B" w:rsidR="00FA631A" w:rsidRPr="00F51ECA" w:rsidRDefault="00FA631A" w:rsidP="00FA631A">
      <w:pPr>
        <w:spacing w:after="120"/>
        <w:jc w:val="both"/>
        <w:rPr>
          <w:rFonts w:ascii="Arial" w:hAnsi="Arial" w:cs="Arial"/>
          <w:b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4</w:t>
      </w:r>
      <w:r w:rsidRPr="000F3156">
        <w:rPr>
          <w:rFonts w:ascii="Arial" w:hAnsi="Arial" w:cs="Arial"/>
          <w:i/>
          <w:iCs/>
          <w:sz w:val="20"/>
          <w:szCs w:val="20"/>
        </w:rPr>
        <w:t xml:space="preserve">: </w:t>
      </w:r>
      <w:r w:rsidR="006735F7">
        <w:rPr>
          <w:rFonts w:ascii="Arial" w:hAnsi="Arial" w:cs="Arial"/>
          <w:i/>
          <w:iCs/>
          <w:sz w:val="20"/>
          <w:szCs w:val="20"/>
        </w:rPr>
        <w:t>T</w:t>
      </w:r>
      <w:r w:rsidR="006735F7" w:rsidRPr="00867466">
        <w:rPr>
          <w:rFonts w:ascii="Arial" w:hAnsi="Arial" w:cs="Arial"/>
          <w:i/>
          <w:iCs/>
          <w:sz w:val="20"/>
          <w:szCs w:val="20"/>
        </w:rPr>
        <w:t>he emission level into the</w:t>
      </w:r>
      <w:r w:rsidR="006735F7">
        <w:rPr>
          <w:rFonts w:ascii="Arial" w:hAnsi="Arial" w:cs="Arial"/>
          <w:i/>
          <w:iCs/>
          <w:sz w:val="20"/>
          <w:szCs w:val="20"/>
        </w:rPr>
        <w:t xml:space="preserve"> adjacent</w:t>
      </w:r>
      <w:r w:rsidR="006735F7" w:rsidRPr="00867466">
        <w:rPr>
          <w:rFonts w:ascii="Arial" w:hAnsi="Arial" w:cs="Arial"/>
          <w:i/>
          <w:iCs/>
          <w:sz w:val="20"/>
          <w:szCs w:val="20"/>
        </w:rPr>
        <w:t xml:space="preserve"> frequency ranges under the 2UL CA configuration should not be worse than the single UL configuration as the cross-modulation level due to the 2UL operation is weaker than the single UL self-modulation.</w:t>
      </w:r>
    </w:p>
    <w:p w14:paraId="7537AA23" w14:textId="77777777" w:rsidR="00FA631A" w:rsidRPr="00FA631A" w:rsidRDefault="00FA631A" w:rsidP="00FA631A">
      <w:pPr>
        <w:jc w:val="both"/>
        <w:rPr>
          <w:rFonts w:ascii="Arial" w:hAnsi="Arial" w:cs="Arial"/>
          <w:b/>
          <w:sz w:val="20"/>
          <w:szCs w:val="20"/>
        </w:rPr>
      </w:pPr>
    </w:p>
    <w:p w14:paraId="1CA58FD8" w14:textId="51B2A13D" w:rsidR="00FA631A" w:rsidRDefault="00FA631A" w:rsidP="00D44E68">
      <w:pPr>
        <w:spacing w:after="120"/>
        <w:jc w:val="both"/>
        <w:rPr>
          <w:rFonts w:ascii="Arial" w:hAnsi="Arial" w:cs="Arial"/>
          <w:b/>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5</w:t>
      </w:r>
      <w:r w:rsidRPr="000F3156">
        <w:rPr>
          <w:rFonts w:ascii="Arial" w:hAnsi="Arial" w:cs="Arial"/>
          <w:i/>
          <w:iCs/>
          <w:sz w:val="20"/>
          <w:szCs w:val="20"/>
        </w:rPr>
        <w:t xml:space="preserve">: </w:t>
      </w:r>
      <w:r w:rsidR="006735F7">
        <w:rPr>
          <w:rFonts w:ascii="Arial" w:hAnsi="Arial" w:cs="Arial"/>
          <w:i/>
          <w:iCs/>
          <w:sz w:val="20"/>
          <w:szCs w:val="20"/>
        </w:rPr>
        <w:t xml:space="preserve">From </w:t>
      </w:r>
      <w:r w:rsidR="006735F7" w:rsidRPr="00867466">
        <w:rPr>
          <w:rFonts w:ascii="Arial" w:hAnsi="Arial" w:cs="Arial"/>
          <w:i/>
          <w:iCs/>
          <w:sz w:val="20"/>
          <w:szCs w:val="20"/>
        </w:rPr>
        <w:t>the requirements verification point of view</w:t>
      </w:r>
      <w:r w:rsidR="006735F7">
        <w:rPr>
          <w:rFonts w:ascii="Arial" w:hAnsi="Arial" w:cs="Arial"/>
          <w:i/>
          <w:iCs/>
          <w:sz w:val="20"/>
          <w:szCs w:val="20"/>
        </w:rPr>
        <w:t xml:space="preserve">, </w:t>
      </w:r>
      <w:r w:rsidR="006735F7" w:rsidRPr="00867466">
        <w:rPr>
          <w:rFonts w:ascii="Arial" w:hAnsi="Arial" w:cs="Arial"/>
          <w:i/>
          <w:iCs/>
          <w:sz w:val="20"/>
          <w:szCs w:val="20"/>
        </w:rPr>
        <w:t>it is sufficient to verify the non-3GPP-RATs only under single UL operation</w:t>
      </w:r>
      <w:r w:rsidR="0007286F">
        <w:rPr>
          <w:rFonts w:ascii="Arial" w:hAnsi="Arial" w:cs="Arial"/>
          <w:i/>
          <w:iCs/>
          <w:sz w:val="20"/>
          <w:szCs w:val="20"/>
        </w:rPr>
        <w:t xml:space="preserve"> and</w:t>
      </w:r>
      <w:r w:rsidR="006735F7" w:rsidRPr="00867466">
        <w:rPr>
          <w:rFonts w:ascii="Arial" w:hAnsi="Arial" w:cs="Arial"/>
          <w:i/>
          <w:iCs/>
          <w:sz w:val="20"/>
          <w:szCs w:val="20"/>
        </w:rPr>
        <w:t xml:space="preserve"> there is no need to verify the same requirements again under 2UL </w:t>
      </w:r>
      <w:r w:rsidR="006735F7">
        <w:rPr>
          <w:rFonts w:ascii="Arial" w:hAnsi="Arial" w:cs="Arial"/>
          <w:i/>
          <w:iCs/>
          <w:sz w:val="20"/>
          <w:szCs w:val="20"/>
        </w:rPr>
        <w:t>configuration.</w:t>
      </w:r>
    </w:p>
    <w:p w14:paraId="31A82171" w14:textId="44EBFA8E" w:rsidR="00FA631A" w:rsidRDefault="00FA631A" w:rsidP="00D44E68">
      <w:pPr>
        <w:spacing w:after="120"/>
        <w:jc w:val="both"/>
        <w:rPr>
          <w:rFonts w:ascii="Arial" w:hAnsi="Arial" w:cs="Arial"/>
          <w:b/>
          <w:i/>
          <w:iCs/>
          <w:sz w:val="20"/>
          <w:szCs w:val="20"/>
        </w:rPr>
      </w:pPr>
    </w:p>
    <w:p w14:paraId="0430400C" w14:textId="7FDA45E1" w:rsidR="002155A1" w:rsidRDefault="002155A1" w:rsidP="002155A1">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6</w:t>
      </w:r>
      <w:r w:rsidRPr="000F3156">
        <w:rPr>
          <w:rFonts w:ascii="Arial" w:hAnsi="Arial" w:cs="Arial"/>
          <w:i/>
          <w:iCs/>
          <w:sz w:val="20"/>
          <w:szCs w:val="20"/>
        </w:rPr>
        <w:t>:</w:t>
      </w:r>
      <w:r>
        <w:rPr>
          <w:rFonts w:ascii="Arial" w:hAnsi="Arial" w:cs="Arial"/>
          <w:i/>
          <w:iCs/>
          <w:sz w:val="20"/>
          <w:szCs w:val="20"/>
        </w:rPr>
        <w:t xml:space="preserve"> </w:t>
      </w:r>
      <w:r w:rsidR="006735F7" w:rsidRPr="00A15AD1">
        <w:rPr>
          <w:rFonts w:ascii="Arial" w:hAnsi="Arial" w:cs="Arial"/>
          <w:bCs/>
          <w:i/>
          <w:iCs/>
          <w:sz w:val="20"/>
          <w:szCs w:val="20"/>
        </w:rPr>
        <w:t>Band n104 protection could be a miss in the current specifications as the band was just recently introduced</w:t>
      </w:r>
      <w:r w:rsidR="006735F7" w:rsidRPr="003D7AB5">
        <w:rPr>
          <w:rFonts w:ascii="Arial" w:hAnsi="Arial" w:cs="Arial"/>
          <w:i/>
          <w:iCs/>
          <w:sz w:val="20"/>
          <w:szCs w:val="20"/>
        </w:rPr>
        <w:t>.</w:t>
      </w:r>
    </w:p>
    <w:p w14:paraId="18B15FCF" w14:textId="77777777" w:rsidR="00FA631A" w:rsidRPr="002155A1" w:rsidRDefault="00FA631A" w:rsidP="002155A1">
      <w:pPr>
        <w:jc w:val="both"/>
        <w:rPr>
          <w:rFonts w:ascii="Arial" w:hAnsi="Arial" w:cs="Arial"/>
          <w:bCs/>
          <w:sz w:val="20"/>
          <w:szCs w:val="20"/>
        </w:rPr>
      </w:pPr>
    </w:p>
    <w:p w14:paraId="2F71CD53" w14:textId="2082FBA2" w:rsidR="002A394A" w:rsidRDefault="002155A1" w:rsidP="002155A1">
      <w:pPr>
        <w:spacing w:after="120"/>
        <w:jc w:val="both"/>
        <w:rPr>
          <w:rFonts w:ascii="Arial" w:hAnsi="Arial" w:cs="Arial"/>
          <w:i/>
          <w:iCs/>
          <w:sz w:val="20"/>
          <w:szCs w:val="20"/>
        </w:rPr>
      </w:pPr>
      <w:r w:rsidRPr="002E5016">
        <w:rPr>
          <w:rFonts w:ascii="Arial" w:hAnsi="Arial" w:cs="Arial"/>
          <w:b/>
          <w:bCs/>
          <w:i/>
          <w:iCs/>
          <w:sz w:val="20"/>
          <w:szCs w:val="20"/>
        </w:rPr>
        <w:t>Proposal</w:t>
      </w:r>
      <w:r w:rsidR="006735F7">
        <w:rPr>
          <w:rFonts w:ascii="Arial" w:hAnsi="Arial" w:cs="Arial"/>
          <w:b/>
          <w:bCs/>
          <w:i/>
          <w:iCs/>
          <w:sz w:val="20"/>
          <w:szCs w:val="20"/>
        </w:rPr>
        <w:t xml:space="preserve"> 1</w:t>
      </w:r>
      <w:r w:rsidRPr="002E5016">
        <w:rPr>
          <w:rFonts w:ascii="Arial" w:hAnsi="Arial" w:cs="Arial"/>
          <w:i/>
          <w:iCs/>
          <w:sz w:val="20"/>
          <w:szCs w:val="20"/>
        </w:rPr>
        <w:t xml:space="preserve">: </w:t>
      </w:r>
      <w:r w:rsidR="006735F7" w:rsidRPr="00867466">
        <w:rPr>
          <w:rFonts w:ascii="Arial" w:hAnsi="Arial" w:cs="Arial"/>
          <w:i/>
          <w:iCs/>
          <w:sz w:val="20"/>
          <w:szCs w:val="20"/>
        </w:rPr>
        <w:t>RAN4 to agree that the non-3GPP-RATs protection under 2UL inter-band CA also follows the intersection set rule.</w:t>
      </w:r>
    </w:p>
    <w:p w14:paraId="5BFC4400" w14:textId="77C99F25" w:rsidR="006735F7" w:rsidRPr="006735F7" w:rsidRDefault="006735F7" w:rsidP="006735F7">
      <w:pPr>
        <w:jc w:val="both"/>
        <w:rPr>
          <w:rFonts w:ascii="Arial" w:hAnsi="Arial" w:cs="Arial"/>
          <w:sz w:val="20"/>
          <w:szCs w:val="20"/>
        </w:rPr>
      </w:pPr>
    </w:p>
    <w:p w14:paraId="0CEB44E8" w14:textId="02457A27" w:rsidR="006735F7" w:rsidRDefault="006735F7" w:rsidP="002155A1">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2</w:t>
      </w:r>
      <w:r w:rsidRPr="000F3156">
        <w:rPr>
          <w:rFonts w:ascii="Arial" w:hAnsi="Arial" w:cs="Arial"/>
          <w:i/>
          <w:iCs/>
          <w:sz w:val="20"/>
          <w:szCs w:val="20"/>
        </w:rPr>
        <w:t xml:space="preserve">: </w:t>
      </w:r>
      <w:r>
        <w:rPr>
          <w:rFonts w:ascii="Arial" w:hAnsi="Arial" w:cs="Arial"/>
          <w:i/>
          <w:iCs/>
          <w:sz w:val="20"/>
          <w:szCs w:val="20"/>
        </w:rPr>
        <w:t xml:space="preserve">RAN4 to confirm whether the </w:t>
      </w:r>
      <w:r w:rsidRPr="00A15AD1">
        <w:rPr>
          <w:rFonts w:ascii="Arial" w:hAnsi="Arial" w:cs="Arial"/>
          <w:i/>
          <w:iCs/>
          <w:sz w:val="20"/>
          <w:szCs w:val="20"/>
        </w:rPr>
        <w:t>exceptions listed in Table 2.2-1</w:t>
      </w:r>
      <w:r>
        <w:rPr>
          <w:rFonts w:ascii="Arial" w:hAnsi="Arial" w:cs="Arial"/>
          <w:i/>
          <w:iCs/>
          <w:sz w:val="20"/>
          <w:szCs w:val="20"/>
        </w:rPr>
        <w:t xml:space="preserve"> are</w:t>
      </w:r>
      <w:r w:rsidRPr="00A15AD1">
        <w:rPr>
          <w:rFonts w:ascii="Arial" w:hAnsi="Arial" w:cs="Arial"/>
          <w:i/>
          <w:iCs/>
          <w:sz w:val="20"/>
          <w:szCs w:val="20"/>
        </w:rPr>
        <w:t xml:space="preserve"> errors or indeed exceptions</w:t>
      </w:r>
      <w:r>
        <w:rPr>
          <w:rFonts w:ascii="Arial" w:hAnsi="Arial" w:cs="Arial"/>
          <w:i/>
          <w:iCs/>
          <w:sz w:val="20"/>
          <w:szCs w:val="20"/>
        </w:rPr>
        <w:t xml:space="preserve"> in this meeting.</w:t>
      </w:r>
    </w:p>
    <w:p w14:paraId="3E6BCD03" w14:textId="48A4B153" w:rsidR="006735F7" w:rsidRPr="006735F7" w:rsidRDefault="006735F7" w:rsidP="006735F7">
      <w:pPr>
        <w:jc w:val="both"/>
        <w:rPr>
          <w:rFonts w:ascii="Arial" w:hAnsi="Arial" w:cs="Arial"/>
          <w:sz w:val="20"/>
          <w:szCs w:val="20"/>
        </w:rPr>
      </w:pPr>
    </w:p>
    <w:p w14:paraId="7133A7B3" w14:textId="4005DE7E" w:rsidR="006735F7" w:rsidRPr="002155A1" w:rsidRDefault="006735F7" w:rsidP="002155A1">
      <w:pPr>
        <w:spacing w:after="120"/>
        <w:jc w:val="both"/>
        <w:rPr>
          <w:rFonts w:ascii="Arial" w:hAnsi="Arial" w:cs="Arial"/>
          <w:bCs/>
          <w:i/>
          <w:iCs/>
          <w:sz w:val="20"/>
          <w:szCs w:val="20"/>
        </w:rPr>
      </w:pPr>
      <w:r w:rsidRPr="00145BC2">
        <w:rPr>
          <w:rFonts w:ascii="Arial" w:hAnsi="Arial" w:cs="Arial"/>
          <w:b/>
          <w:bCs/>
          <w:i/>
          <w:iCs/>
          <w:sz w:val="20"/>
          <w:szCs w:val="20"/>
        </w:rPr>
        <w:t>Proposal 3</w:t>
      </w:r>
      <w:r w:rsidRPr="00145BC2">
        <w:rPr>
          <w:rFonts w:ascii="Arial" w:hAnsi="Arial" w:cs="Arial"/>
          <w:i/>
          <w:iCs/>
          <w:sz w:val="20"/>
          <w:szCs w:val="20"/>
        </w:rPr>
        <w:t>: RAN4 to divide the exceptions manual checking task to among a few volunteer companies to improve the efficiency of the process.</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FD106E1"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 xml:space="preserve">RP-221790 “Revised SID: Study on simplification of band combination specification for NR and LTE”, ZTE Corporation </w:t>
      </w:r>
      <w:r w:rsidRPr="005D4667">
        <w:rPr>
          <w:rFonts w:ascii="Arial" w:hAnsi="Arial" w:cs="Arial"/>
          <w:bCs/>
          <w:i/>
          <w:iCs/>
          <w:sz w:val="20"/>
          <w:szCs w:val="20"/>
          <w:lang w:val="en-GB"/>
        </w:rPr>
        <w:t>et al</w:t>
      </w:r>
      <w:r w:rsidRPr="005D4667">
        <w:rPr>
          <w:rFonts w:ascii="Arial" w:hAnsi="Arial" w:cs="Arial"/>
          <w:bCs/>
          <w:sz w:val="20"/>
          <w:szCs w:val="20"/>
          <w:lang w:val="en-GB"/>
        </w:rPr>
        <w:t>, 3GPP TSG-RAN Meeting #96, Budapest, Hungary, June 6</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7101C98A"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R4-2212357 “</w:t>
      </w:r>
      <w:r w:rsidRPr="005D4667">
        <w:rPr>
          <w:rFonts w:ascii="Arial" w:hAnsi="Arial" w:cs="Arial"/>
          <w:bCs/>
          <w:sz w:val="20"/>
          <w:szCs w:val="20"/>
        </w:rPr>
        <w:t>On FR1 2UL inter-band CA coexistence requirements</w:t>
      </w:r>
      <w:r w:rsidRPr="005D4667">
        <w:rPr>
          <w:rFonts w:ascii="Arial" w:hAnsi="Arial" w:cs="Arial"/>
          <w:bCs/>
          <w:sz w:val="20"/>
          <w:szCs w:val="20"/>
          <w:lang w:val="en-GB"/>
        </w:rPr>
        <w:t>”, Apple, 3GPP TSG-RAN WG4 Meeting #104-e, August 15</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26</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453E1EC8" w14:textId="0D2B953F" w:rsidR="00357B94" w:rsidRPr="005D4667" w:rsidRDefault="005D4667" w:rsidP="005D4667">
      <w:pPr>
        <w:pStyle w:val="EX"/>
        <w:spacing w:after="180"/>
        <w:ind w:left="374" w:hanging="374"/>
        <w:jc w:val="both"/>
        <w:rPr>
          <w:rFonts w:ascii="Arial" w:hAnsi="Arial" w:cs="Arial"/>
          <w:bCs/>
          <w:sz w:val="20"/>
          <w:szCs w:val="20"/>
        </w:rPr>
      </w:pPr>
      <w:r w:rsidRPr="005D4667">
        <w:rPr>
          <w:rFonts w:ascii="Arial" w:hAnsi="Arial" w:cs="Arial"/>
          <w:bCs/>
          <w:sz w:val="20"/>
          <w:szCs w:val="20"/>
          <w:lang w:val="en-GB"/>
        </w:rPr>
        <w:t>R4-2214448 “WF on FR1 2UL inter-band CA coexistence requirements”, Apple, 3GPP TSG-RAN WG4 Meeting #104-e, August 15</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26</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6CDEB9A0"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R4-2215665 “On FR1 2UL inter-band CA UE coexistence requirements”, Apple, 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378416E7"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R4-2215737 “Views on FR1 inter-band UL CA co-existence requirements”, Samsung, 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5C0953BF" w14:textId="1315E2D3" w:rsidR="005D4667" w:rsidRPr="00D519F5" w:rsidRDefault="005D4667" w:rsidP="005D4667">
      <w:pPr>
        <w:pStyle w:val="EX"/>
        <w:spacing w:after="180"/>
        <w:ind w:left="374" w:hanging="374"/>
        <w:jc w:val="both"/>
        <w:rPr>
          <w:rFonts w:ascii="Arial" w:hAnsi="Arial" w:cs="Arial"/>
          <w:bCs/>
          <w:sz w:val="20"/>
          <w:szCs w:val="20"/>
        </w:rPr>
      </w:pPr>
      <w:r w:rsidRPr="005D4667">
        <w:rPr>
          <w:rFonts w:ascii="Arial" w:hAnsi="Arial" w:cs="Arial"/>
          <w:bCs/>
          <w:sz w:val="20"/>
          <w:szCs w:val="20"/>
          <w:lang w:val="en-GB"/>
        </w:rPr>
        <w:t>R4-2216043 “Discussion on 2UL inter-band CA coexistence requirements”, Xiaomi, 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49AB83F4" w14:textId="712074BA" w:rsidR="00D519F5" w:rsidRPr="006735F7" w:rsidRDefault="00D519F5" w:rsidP="005D4667">
      <w:pPr>
        <w:pStyle w:val="EX"/>
        <w:spacing w:after="180"/>
        <w:ind w:left="374" w:hanging="374"/>
        <w:jc w:val="both"/>
        <w:rPr>
          <w:rFonts w:ascii="Arial" w:hAnsi="Arial" w:cs="Arial"/>
          <w:bCs/>
          <w:sz w:val="20"/>
          <w:szCs w:val="20"/>
        </w:rPr>
      </w:pPr>
      <w:r>
        <w:rPr>
          <w:rFonts w:ascii="Arial" w:hAnsi="Arial" w:cs="Arial"/>
          <w:bCs/>
          <w:sz w:val="20"/>
          <w:szCs w:val="20"/>
          <w:lang w:val="en-GB"/>
        </w:rPr>
        <w:lastRenderedPageBreak/>
        <w:t>R4-2217716 “</w:t>
      </w:r>
      <w:r w:rsidRPr="00D519F5">
        <w:rPr>
          <w:rFonts w:ascii="Arial" w:hAnsi="Arial" w:cs="Arial"/>
          <w:bCs/>
          <w:sz w:val="20"/>
          <w:szCs w:val="20"/>
        </w:rPr>
        <w:t>WF on FR1 2UL inter-band CA coexistence requirements</w:t>
      </w:r>
      <w:r>
        <w:rPr>
          <w:rFonts w:ascii="Arial" w:hAnsi="Arial" w:cs="Arial"/>
          <w:bCs/>
          <w:sz w:val="20"/>
          <w:szCs w:val="20"/>
        </w:rPr>
        <w:t xml:space="preserve">”, Apple, </w:t>
      </w:r>
      <w:r w:rsidRPr="005D4667">
        <w:rPr>
          <w:rFonts w:ascii="Arial" w:hAnsi="Arial" w:cs="Arial"/>
          <w:bCs/>
          <w:sz w:val="20"/>
          <w:szCs w:val="20"/>
          <w:lang w:val="en-GB"/>
        </w:rPr>
        <w:t>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052B0679" w14:textId="32DF97F4" w:rsidR="006735F7" w:rsidRPr="006735F7" w:rsidRDefault="006735F7" w:rsidP="006735F7">
      <w:pPr>
        <w:pStyle w:val="EX"/>
        <w:spacing w:after="180"/>
        <w:ind w:left="374" w:hanging="374"/>
        <w:jc w:val="both"/>
        <w:rPr>
          <w:rFonts w:ascii="Arial" w:hAnsi="Arial" w:cs="Arial"/>
          <w:sz w:val="20"/>
          <w:szCs w:val="20"/>
        </w:rPr>
      </w:pPr>
      <w:r w:rsidRPr="006735F7">
        <w:rPr>
          <w:rFonts w:ascii="Arial" w:hAnsi="Arial" w:cs="Arial"/>
          <w:sz w:val="20"/>
          <w:szCs w:val="20"/>
        </w:rPr>
        <w:t>3GPP TS 38.101-1 V17.7.0 (2022-09)</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267A4" w14:textId="77777777" w:rsidR="005C43DD" w:rsidRDefault="005C43DD">
      <w:r>
        <w:separator/>
      </w:r>
    </w:p>
  </w:endnote>
  <w:endnote w:type="continuationSeparator" w:id="0">
    <w:p w14:paraId="5C238A86" w14:textId="77777777" w:rsidR="005C43DD" w:rsidRDefault="005C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720CC" w14:textId="77777777" w:rsidR="005C43DD" w:rsidRDefault="005C43DD">
      <w:r>
        <w:separator/>
      </w:r>
    </w:p>
  </w:footnote>
  <w:footnote w:type="continuationSeparator" w:id="0">
    <w:p w14:paraId="2843FFDE" w14:textId="77777777" w:rsidR="005C43DD" w:rsidRDefault="005C4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 w:numId="22" w16cid:durableId="1014500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286F"/>
    <w:rsid w:val="00080512"/>
    <w:rsid w:val="00080638"/>
    <w:rsid w:val="0008297C"/>
    <w:rsid w:val="00095EA8"/>
    <w:rsid w:val="000A0C3B"/>
    <w:rsid w:val="000A365D"/>
    <w:rsid w:val="000A68F3"/>
    <w:rsid w:val="000B3F5C"/>
    <w:rsid w:val="000B61FB"/>
    <w:rsid w:val="000C018E"/>
    <w:rsid w:val="000C16C8"/>
    <w:rsid w:val="000C47C3"/>
    <w:rsid w:val="000D0571"/>
    <w:rsid w:val="000D3827"/>
    <w:rsid w:val="000D50E3"/>
    <w:rsid w:val="000D58AB"/>
    <w:rsid w:val="000D6A52"/>
    <w:rsid w:val="000D6AB6"/>
    <w:rsid w:val="000E0695"/>
    <w:rsid w:val="000E1A37"/>
    <w:rsid w:val="000E1CAF"/>
    <w:rsid w:val="000E5C88"/>
    <w:rsid w:val="000E751D"/>
    <w:rsid w:val="000F21E4"/>
    <w:rsid w:val="000F3156"/>
    <w:rsid w:val="00104BC6"/>
    <w:rsid w:val="00104CDD"/>
    <w:rsid w:val="00104FCA"/>
    <w:rsid w:val="00113A07"/>
    <w:rsid w:val="00114E2C"/>
    <w:rsid w:val="0011748D"/>
    <w:rsid w:val="00121103"/>
    <w:rsid w:val="00133525"/>
    <w:rsid w:val="00141326"/>
    <w:rsid w:val="00141FA3"/>
    <w:rsid w:val="00145BC2"/>
    <w:rsid w:val="00146BF3"/>
    <w:rsid w:val="001476E2"/>
    <w:rsid w:val="0015786B"/>
    <w:rsid w:val="001655BB"/>
    <w:rsid w:val="0016611C"/>
    <w:rsid w:val="00166B5C"/>
    <w:rsid w:val="0017591E"/>
    <w:rsid w:val="00176183"/>
    <w:rsid w:val="00181118"/>
    <w:rsid w:val="001825F0"/>
    <w:rsid w:val="00183720"/>
    <w:rsid w:val="0018372A"/>
    <w:rsid w:val="001841B1"/>
    <w:rsid w:val="00185E52"/>
    <w:rsid w:val="00197470"/>
    <w:rsid w:val="001A410D"/>
    <w:rsid w:val="001A4C42"/>
    <w:rsid w:val="001A6141"/>
    <w:rsid w:val="001A7772"/>
    <w:rsid w:val="001B2825"/>
    <w:rsid w:val="001B7371"/>
    <w:rsid w:val="001C21C3"/>
    <w:rsid w:val="001C5B11"/>
    <w:rsid w:val="001D02C2"/>
    <w:rsid w:val="001D1408"/>
    <w:rsid w:val="001D1470"/>
    <w:rsid w:val="001D2A82"/>
    <w:rsid w:val="001E0A62"/>
    <w:rsid w:val="001E145D"/>
    <w:rsid w:val="001F0C1D"/>
    <w:rsid w:val="001F1132"/>
    <w:rsid w:val="001F168B"/>
    <w:rsid w:val="001F6FF3"/>
    <w:rsid w:val="00204648"/>
    <w:rsid w:val="002058CF"/>
    <w:rsid w:val="002155A1"/>
    <w:rsid w:val="00215C07"/>
    <w:rsid w:val="0021744E"/>
    <w:rsid w:val="0022541F"/>
    <w:rsid w:val="00231349"/>
    <w:rsid w:val="00233631"/>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225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318"/>
    <w:rsid w:val="002E78C1"/>
    <w:rsid w:val="002F4933"/>
    <w:rsid w:val="002F4F9E"/>
    <w:rsid w:val="002F4FF9"/>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302"/>
    <w:rsid w:val="003F6ACE"/>
    <w:rsid w:val="003F6DEF"/>
    <w:rsid w:val="003F760D"/>
    <w:rsid w:val="004007D9"/>
    <w:rsid w:val="00401944"/>
    <w:rsid w:val="0040386F"/>
    <w:rsid w:val="004166A1"/>
    <w:rsid w:val="0041733B"/>
    <w:rsid w:val="00420FB8"/>
    <w:rsid w:val="00423334"/>
    <w:rsid w:val="004245FE"/>
    <w:rsid w:val="00426737"/>
    <w:rsid w:val="0043242D"/>
    <w:rsid w:val="004345EC"/>
    <w:rsid w:val="004518DE"/>
    <w:rsid w:val="00453FE3"/>
    <w:rsid w:val="00461DF8"/>
    <w:rsid w:val="00463240"/>
    <w:rsid w:val="00464930"/>
    <w:rsid w:val="00470E29"/>
    <w:rsid w:val="0047230B"/>
    <w:rsid w:val="004728B7"/>
    <w:rsid w:val="0047564A"/>
    <w:rsid w:val="00475AC6"/>
    <w:rsid w:val="004768DA"/>
    <w:rsid w:val="004812DD"/>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25B81"/>
    <w:rsid w:val="00531036"/>
    <w:rsid w:val="0053388B"/>
    <w:rsid w:val="00534BE5"/>
    <w:rsid w:val="00535773"/>
    <w:rsid w:val="00543E6C"/>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C43DD"/>
    <w:rsid w:val="005D0BA9"/>
    <w:rsid w:val="005D2E01"/>
    <w:rsid w:val="005D4667"/>
    <w:rsid w:val="005D7526"/>
    <w:rsid w:val="005E0607"/>
    <w:rsid w:val="005E2982"/>
    <w:rsid w:val="005E66AC"/>
    <w:rsid w:val="005E69AE"/>
    <w:rsid w:val="005F23E7"/>
    <w:rsid w:val="005F2F54"/>
    <w:rsid w:val="005F39D5"/>
    <w:rsid w:val="005F696B"/>
    <w:rsid w:val="0060129F"/>
    <w:rsid w:val="00602AEA"/>
    <w:rsid w:val="006073EA"/>
    <w:rsid w:val="00607E3C"/>
    <w:rsid w:val="00610053"/>
    <w:rsid w:val="00614FDF"/>
    <w:rsid w:val="006151BD"/>
    <w:rsid w:val="006234AA"/>
    <w:rsid w:val="00623F3E"/>
    <w:rsid w:val="00624566"/>
    <w:rsid w:val="006246A7"/>
    <w:rsid w:val="00625205"/>
    <w:rsid w:val="0062595A"/>
    <w:rsid w:val="00626E69"/>
    <w:rsid w:val="006301E8"/>
    <w:rsid w:val="006314F8"/>
    <w:rsid w:val="0063543D"/>
    <w:rsid w:val="00637723"/>
    <w:rsid w:val="00647114"/>
    <w:rsid w:val="006528E0"/>
    <w:rsid w:val="00656B9D"/>
    <w:rsid w:val="00662106"/>
    <w:rsid w:val="00663541"/>
    <w:rsid w:val="0066559E"/>
    <w:rsid w:val="00665CD4"/>
    <w:rsid w:val="006735F7"/>
    <w:rsid w:val="0068290F"/>
    <w:rsid w:val="0068530E"/>
    <w:rsid w:val="00685A6F"/>
    <w:rsid w:val="00687D57"/>
    <w:rsid w:val="006A2C3D"/>
    <w:rsid w:val="006A323F"/>
    <w:rsid w:val="006A7137"/>
    <w:rsid w:val="006A7DEF"/>
    <w:rsid w:val="006B30D0"/>
    <w:rsid w:val="006C228A"/>
    <w:rsid w:val="006C3D95"/>
    <w:rsid w:val="006C6B22"/>
    <w:rsid w:val="006D0F9A"/>
    <w:rsid w:val="006D7B72"/>
    <w:rsid w:val="006E4AAA"/>
    <w:rsid w:val="006E5C86"/>
    <w:rsid w:val="006F137C"/>
    <w:rsid w:val="006F2924"/>
    <w:rsid w:val="006F4A2D"/>
    <w:rsid w:val="006F5C12"/>
    <w:rsid w:val="00701A75"/>
    <w:rsid w:val="0070297F"/>
    <w:rsid w:val="0070556D"/>
    <w:rsid w:val="00707B3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13A0"/>
    <w:rsid w:val="00772FB5"/>
    <w:rsid w:val="00774DA4"/>
    <w:rsid w:val="00781F0F"/>
    <w:rsid w:val="007833DA"/>
    <w:rsid w:val="00786455"/>
    <w:rsid w:val="00787B15"/>
    <w:rsid w:val="0079544F"/>
    <w:rsid w:val="007A44A6"/>
    <w:rsid w:val="007A57AC"/>
    <w:rsid w:val="007A6283"/>
    <w:rsid w:val="007A7C22"/>
    <w:rsid w:val="007B5627"/>
    <w:rsid w:val="007B600E"/>
    <w:rsid w:val="007C2090"/>
    <w:rsid w:val="007D10EC"/>
    <w:rsid w:val="007D12CB"/>
    <w:rsid w:val="007D1CA7"/>
    <w:rsid w:val="007D4A65"/>
    <w:rsid w:val="007E1E1E"/>
    <w:rsid w:val="007E27DA"/>
    <w:rsid w:val="007E5AE9"/>
    <w:rsid w:val="007E6354"/>
    <w:rsid w:val="007F0F4A"/>
    <w:rsid w:val="007F1C98"/>
    <w:rsid w:val="007F1CFA"/>
    <w:rsid w:val="007F4695"/>
    <w:rsid w:val="008028A4"/>
    <w:rsid w:val="00802B8D"/>
    <w:rsid w:val="00802C23"/>
    <w:rsid w:val="00805884"/>
    <w:rsid w:val="00806B4A"/>
    <w:rsid w:val="00806E29"/>
    <w:rsid w:val="00814664"/>
    <w:rsid w:val="00814EEB"/>
    <w:rsid w:val="0081569B"/>
    <w:rsid w:val="00816809"/>
    <w:rsid w:val="0081783A"/>
    <w:rsid w:val="00820B25"/>
    <w:rsid w:val="0082493D"/>
    <w:rsid w:val="00825EDF"/>
    <w:rsid w:val="00826884"/>
    <w:rsid w:val="00830747"/>
    <w:rsid w:val="00835E91"/>
    <w:rsid w:val="0083755B"/>
    <w:rsid w:val="00840DCA"/>
    <w:rsid w:val="008454C5"/>
    <w:rsid w:val="00851681"/>
    <w:rsid w:val="0085227D"/>
    <w:rsid w:val="008544B4"/>
    <w:rsid w:val="00854543"/>
    <w:rsid w:val="0085666A"/>
    <w:rsid w:val="00867466"/>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471"/>
    <w:rsid w:val="00934C80"/>
    <w:rsid w:val="00935136"/>
    <w:rsid w:val="00942EC2"/>
    <w:rsid w:val="0094625B"/>
    <w:rsid w:val="00952E04"/>
    <w:rsid w:val="00955390"/>
    <w:rsid w:val="009574BA"/>
    <w:rsid w:val="00957852"/>
    <w:rsid w:val="00957B49"/>
    <w:rsid w:val="00964DA3"/>
    <w:rsid w:val="00965947"/>
    <w:rsid w:val="00965ED0"/>
    <w:rsid w:val="00973E07"/>
    <w:rsid w:val="0097503B"/>
    <w:rsid w:val="009751F6"/>
    <w:rsid w:val="009929FF"/>
    <w:rsid w:val="009A227B"/>
    <w:rsid w:val="009B18E3"/>
    <w:rsid w:val="009B236A"/>
    <w:rsid w:val="009B373D"/>
    <w:rsid w:val="009B3A45"/>
    <w:rsid w:val="009C2313"/>
    <w:rsid w:val="009C3639"/>
    <w:rsid w:val="009C4F99"/>
    <w:rsid w:val="009D2B95"/>
    <w:rsid w:val="009D4870"/>
    <w:rsid w:val="009D528F"/>
    <w:rsid w:val="009D63DD"/>
    <w:rsid w:val="009E0351"/>
    <w:rsid w:val="009E23D5"/>
    <w:rsid w:val="009E643A"/>
    <w:rsid w:val="009F0360"/>
    <w:rsid w:val="009F37B7"/>
    <w:rsid w:val="009F5E43"/>
    <w:rsid w:val="00A0194F"/>
    <w:rsid w:val="00A02BA9"/>
    <w:rsid w:val="00A04574"/>
    <w:rsid w:val="00A06AAF"/>
    <w:rsid w:val="00A102F2"/>
    <w:rsid w:val="00A10F02"/>
    <w:rsid w:val="00A13BCD"/>
    <w:rsid w:val="00A13C2E"/>
    <w:rsid w:val="00A14182"/>
    <w:rsid w:val="00A14D3F"/>
    <w:rsid w:val="00A15AD1"/>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97533"/>
    <w:rsid w:val="00AA3D5D"/>
    <w:rsid w:val="00AA5A3D"/>
    <w:rsid w:val="00AB1619"/>
    <w:rsid w:val="00AB4AB2"/>
    <w:rsid w:val="00AB5A96"/>
    <w:rsid w:val="00AC0150"/>
    <w:rsid w:val="00AC3CC6"/>
    <w:rsid w:val="00AC541B"/>
    <w:rsid w:val="00AC6BC6"/>
    <w:rsid w:val="00AD18D5"/>
    <w:rsid w:val="00AD32E7"/>
    <w:rsid w:val="00AD5F64"/>
    <w:rsid w:val="00AE2047"/>
    <w:rsid w:val="00AE3797"/>
    <w:rsid w:val="00AF4842"/>
    <w:rsid w:val="00AF7AB0"/>
    <w:rsid w:val="00B05345"/>
    <w:rsid w:val="00B059F1"/>
    <w:rsid w:val="00B06112"/>
    <w:rsid w:val="00B128FD"/>
    <w:rsid w:val="00B14630"/>
    <w:rsid w:val="00B150E6"/>
    <w:rsid w:val="00B15449"/>
    <w:rsid w:val="00B3227E"/>
    <w:rsid w:val="00B35505"/>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8F0"/>
    <w:rsid w:val="00BF4C3B"/>
    <w:rsid w:val="00BF692E"/>
    <w:rsid w:val="00C010CD"/>
    <w:rsid w:val="00C0292C"/>
    <w:rsid w:val="00C05CE0"/>
    <w:rsid w:val="00C079CE"/>
    <w:rsid w:val="00C1496A"/>
    <w:rsid w:val="00C16008"/>
    <w:rsid w:val="00C161CE"/>
    <w:rsid w:val="00C1711F"/>
    <w:rsid w:val="00C2036A"/>
    <w:rsid w:val="00C2772C"/>
    <w:rsid w:val="00C27F1B"/>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7227"/>
    <w:rsid w:val="00C90E0A"/>
    <w:rsid w:val="00C91F36"/>
    <w:rsid w:val="00C92A14"/>
    <w:rsid w:val="00C92B00"/>
    <w:rsid w:val="00C93F40"/>
    <w:rsid w:val="00C95BC2"/>
    <w:rsid w:val="00CA3D0C"/>
    <w:rsid w:val="00CA4213"/>
    <w:rsid w:val="00CA4B04"/>
    <w:rsid w:val="00CB45A1"/>
    <w:rsid w:val="00CB69DE"/>
    <w:rsid w:val="00CB7AD0"/>
    <w:rsid w:val="00CC0028"/>
    <w:rsid w:val="00CC5BE3"/>
    <w:rsid w:val="00CD5CF4"/>
    <w:rsid w:val="00CD6B3B"/>
    <w:rsid w:val="00CE0B91"/>
    <w:rsid w:val="00CE103C"/>
    <w:rsid w:val="00CE1B41"/>
    <w:rsid w:val="00CE2F48"/>
    <w:rsid w:val="00CE6DD7"/>
    <w:rsid w:val="00CF0232"/>
    <w:rsid w:val="00CF20E3"/>
    <w:rsid w:val="00CF3841"/>
    <w:rsid w:val="00CF65B5"/>
    <w:rsid w:val="00D00BA3"/>
    <w:rsid w:val="00D05C22"/>
    <w:rsid w:val="00D1495D"/>
    <w:rsid w:val="00D22803"/>
    <w:rsid w:val="00D238B2"/>
    <w:rsid w:val="00D23F96"/>
    <w:rsid w:val="00D2683C"/>
    <w:rsid w:val="00D309CC"/>
    <w:rsid w:val="00D41D01"/>
    <w:rsid w:val="00D44E68"/>
    <w:rsid w:val="00D4587A"/>
    <w:rsid w:val="00D463D6"/>
    <w:rsid w:val="00D46431"/>
    <w:rsid w:val="00D519F5"/>
    <w:rsid w:val="00D530B5"/>
    <w:rsid w:val="00D56A52"/>
    <w:rsid w:val="00D57972"/>
    <w:rsid w:val="00D603CA"/>
    <w:rsid w:val="00D6215B"/>
    <w:rsid w:val="00D653C6"/>
    <w:rsid w:val="00D675A9"/>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F78"/>
    <w:rsid w:val="00E16509"/>
    <w:rsid w:val="00E2376C"/>
    <w:rsid w:val="00E2413E"/>
    <w:rsid w:val="00E26566"/>
    <w:rsid w:val="00E35B70"/>
    <w:rsid w:val="00E3687A"/>
    <w:rsid w:val="00E40AE6"/>
    <w:rsid w:val="00E40E1C"/>
    <w:rsid w:val="00E427F6"/>
    <w:rsid w:val="00E431FD"/>
    <w:rsid w:val="00E43286"/>
    <w:rsid w:val="00E44582"/>
    <w:rsid w:val="00E471F4"/>
    <w:rsid w:val="00E52814"/>
    <w:rsid w:val="00E54997"/>
    <w:rsid w:val="00E54B95"/>
    <w:rsid w:val="00E63CD1"/>
    <w:rsid w:val="00E64596"/>
    <w:rsid w:val="00E720AE"/>
    <w:rsid w:val="00E72324"/>
    <w:rsid w:val="00E725DD"/>
    <w:rsid w:val="00E72ABE"/>
    <w:rsid w:val="00E73578"/>
    <w:rsid w:val="00E73AB5"/>
    <w:rsid w:val="00E74333"/>
    <w:rsid w:val="00E77645"/>
    <w:rsid w:val="00E80040"/>
    <w:rsid w:val="00E963F7"/>
    <w:rsid w:val="00E96BF5"/>
    <w:rsid w:val="00EA089E"/>
    <w:rsid w:val="00EA0E17"/>
    <w:rsid w:val="00EB1575"/>
    <w:rsid w:val="00EB30C2"/>
    <w:rsid w:val="00EC4847"/>
    <w:rsid w:val="00EC4A25"/>
    <w:rsid w:val="00EC4F16"/>
    <w:rsid w:val="00EC55DC"/>
    <w:rsid w:val="00EC5825"/>
    <w:rsid w:val="00EC7246"/>
    <w:rsid w:val="00EC7E08"/>
    <w:rsid w:val="00EE5AA7"/>
    <w:rsid w:val="00EE7844"/>
    <w:rsid w:val="00EF38FF"/>
    <w:rsid w:val="00EF70F3"/>
    <w:rsid w:val="00F01AE1"/>
    <w:rsid w:val="00F025A2"/>
    <w:rsid w:val="00F04712"/>
    <w:rsid w:val="00F067CC"/>
    <w:rsid w:val="00F06F13"/>
    <w:rsid w:val="00F10C13"/>
    <w:rsid w:val="00F15570"/>
    <w:rsid w:val="00F169CF"/>
    <w:rsid w:val="00F21311"/>
    <w:rsid w:val="00F22EC7"/>
    <w:rsid w:val="00F32507"/>
    <w:rsid w:val="00F325C8"/>
    <w:rsid w:val="00F3347C"/>
    <w:rsid w:val="00F35A8C"/>
    <w:rsid w:val="00F40297"/>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29A4"/>
    <w:rsid w:val="00FA3A4C"/>
    <w:rsid w:val="00FA631A"/>
    <w:rsid w:val="00FB28DC"/>
    <w:rsid w:val="00FB645D"/>
    <w:rsid w:val="00FC1192"/>
    <w:rsid w:val="00FC2387"/>
    <w:rsid w:val="00FC596E"/>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5F7"/>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36287143">
      <w:bodyDiv w:val="1"/>
      <w:marLeft w:val="0"/>
      <w:marRight w:val="0"/>
      <w:marTop w:val="0"/>
      <w:marBottom w:val="0"/>
      <w:divBdr>
        <w:top w:val="none" w:sz="0" w:space="0" w:color="auto"/>
        <w:left w:val="none" w:sz="0" w:space="0" w:color="auto"/>
        <w:bottom w:val="none" w:sz="0" w:space="0" w:color="auto"/>
        <w:right w:val="none" w:sz="0" w:space="0" w:color="auto"/>
      </w:divBdr>
      <w:divsChild>
        <w:div w:id="1390764965">
          <w:marLeft w:val="0"/>
          <w:marRight w:val="0"/>
          <w:marTop w:val="0"/>
          <w:marBottom w:val="0"/>
          <w:divBdr>
            <w:top w:val="none" w:sz="0" w:space="0" w:color="auto"/>
            <w:left w:val="none" w:sz="0" w:space="0" w:color="auto"/>
            <w:bottom w:val="none" w:sz="0" w:space="0" w:color="auto"/>
            <w:right w:val="none" w:sz="0" w:space="0" w:color="auto"/>
          </w:divBdr>
          <w:divsChild>
            <w:div w:id="1234202267">
              <w:marLeft w:val="0"/>
              <w:marRight w:val="0"/>
              <w:marTop w:val="0"/>
              <w:marBottom w:val="0"/>
              <w:divBdr>
                <w:top w:val="none" w:sz="0" w:space="0" w:color="auto"/>
                <w:left w:val="none" w:sz="0" w:space="0" w:color="auto"/>
                <w:bottom w:val="none" w:sz="0" w:space="0" w:color="auto"/>
                <w:right w:val="none" w:sz="0" w:space="0" w:color="auto"/>
              </w:divBdr>
              <w:divsChild>
                <w:div w:id="132697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66987618">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3824712">
      <w:bodyDiv w:val="1"/>
      <w:marLeft w:val="0"/>
      <w:marRight w:val="0"/>
      <w:marTop w:val="0"/>
      <w:marBottom w:val="0"/>
      <w:divBdr>
        <w:top w:val="none" w:sz="0" w:space="0" w:color="auto"/>
        <w:left w:val="none" w:sz="0" w:space="0" w:color="auto"/>
        <w:bottom w:val="none" w:sz="0" w:space="0" w:color="auto"/>
        <w:right w:val="none" w:sz="0" w:space="0" w:color="auto"/>
      </w:divBdr>
      <w:divsChild>
        <w:div w:id="787118909">
          <w:marLeft w:val="0"/>
          <w:marRight w:val="0"/>
          <w:marTop w:val="0"/>
          <w:marBottom w:val="0"/>
          <w:divBdr>
            <w:top w:val="none" w:sz="0" w:space="0" w:color="auto"/>
            <w:left w:val="none" w:sz="0" w:space="0" w:color="auto"/>
            <w:bottom w:val="none" w:sz="0" w:space="0" w:color="auto"/>
            <w:right w:val="none" w:sz="0" w:space="0" w:color="auto"/>
          </w:divBdr>
          <w:divsChild>
            <w:div w:id="1216968006">
              <w:marLeft w:val="0"/>
              <w:marRight w:val="0"/>
              <w:marTop w:val="0"/>
              <w:marBottom w:val="0"/>
              <w:divBdr>
                <w:top w:val="none" w:sz="0" w:space="0" w:color="auto"/>
                <w:left w:val="none" w:sz="0" w:space="0" w:color="auto"/>
                <w:bottom w:val="none" w:sz="0" w:space="0" w:color="auto"/>
                <w:right w:val="none" w:sz="0" w:space="0" w:color="auto"/>
              </w:divBdr>
              <w:divsChild>
                <w:div w:id="141203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5</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6</cp:revision>
  <cp:lastPrinted>2019-02-25T14:05:00Z</cp:lastPrinted>
  <dcterms:created xsi:type="dcterms:W3CDTF">2022-11-06T22:41:00Z</dcterms:created>
  <dcterms:modified xsi:type="dcterms:W3CDTF">2022-11-07T19:21:00Z</dcterms:modified>
  <cp:category/>
</cp:coreProperties>
</file>